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415"/>
      </w:tblGrid>
      <w:tr w:rsidR="00695A88" w:rsidRPr="00175F32" w14:paraId="5B86E793"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500812" w14:textId="77777777" w:rsidR="00695A88" w:rsidRPr="00175F32" w:rsidRDefault="00695A88" w:rsidP="006A672D">
            <w:pPr>
              <w:spacing w:line="23" w:lineRule="atLeast"/>
              <w:rPr>
                <w:szCs w:val="22"/>
              </w:rPr>
            </w:pPr>
            <w:r w:rsidRPr="00175F32">
              <w:rPr>
                <w:rFonts w:cs="Calibri"/>
                <w:szCs w:val="22"/>
              </w:rPr>
              <w:t>DOCUMENT TYPE: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E526F5C" w14:textId="77777777" w:rsidR="00695A88" w:rsidRPr="00175F32" w:rsidRDefault="00695A88" w:rsidP="005808C3">
            <w:pPr>
              <w:spacing w:line="23" w:lineRule="atLeast"/>
              <w:rPr>
                <w:szCs w:val="22"/>
              </w:rPr>
            </w:pPr>
            <w:r w:rsidRPr="00175F32">
              <w:rPr>
                <w:rFonts w:cs="Calibri"/>
                <w:szCs w:val="22"/>
              </w:rPr>
              <w:t xml:space="preserve">OPERATIONAL </w:t>
            </w:r>
            <w:r w:rsidR="00510AE5">
              <w:rPr>
                <w:rFonts w:cs="Calibri"/>
                <w:szCs w:val="22"/>
              </w:rPr>
              <w:t xml:space="preserve">POLICY AND </w:t>
            </w:r>
            <w:r w:rsidR="005808C3">
              <w:rPr>
                <w:rFonts w:cs="Calibri"/>
                <w:szCs w:val="22"/>
              </w:rPr>
              <w:t>PROCEDURE</w:t>
            </w:r>
          </w:p>
        </w:tc>
      </w:tr>
      <w:tr w:rsidR="00695A88" w:rsidRPr="00175F32" w14:paraId="26FFFB2B"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6ED35C" w14:textId="77777777" w:rsidR="00695A88" w:rsidRPr="00175F32" w:rsidRDefault="00695A88" w:rsidP="006A672D">
            <w:pPr>
              <w:spacing w:line="23" w:lineRule="atLeast"/>
              <w:rPr>
                <w:szCs w:val="22"/>
              </w:rPr>
            </w:pPr>
            <w:r w:rsidRPr="00175F32">
              <w:rPr>
                <w:rFonts w:cs="Calibri"/>
                <w:szCs w:val="22"/>
              </w:rPr>
              <w:t>VERSION:</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3AF4BE8" w14:textId="4EBD09C2" w:rsidR="00695A88" w:rsidRPr="00175F32" w:rsidRDefault="00EC4B15" w:rsidP="006A672D">
            <w:pPr>
              <w:spacing w:line="23" w:lineRule="atLeast"/>
              <w:rPr>
                <w:szCs w:val="22"/>
              </w:rPr>
            </w:pPr>
            <w:r>
              <w:rPr>
                <w:szCs w:val="22"/>
              </w:rPr>
              <w:t>FINAL</w:t>
            </w:r>
          </w:p>
        </w:tc>
      </w:tr>
      <w:tr w:rsidR="00695A88" w:rsidRPr="00175F32" w14:paraId="5D036683"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536C13" w14:textId="77777777" w:rsidR="00695A88" w:rsidRPr="00175F32" w:rsidRDefault="00695A88" w:rsidP="006A672D">
            <w:pPr>
              <w:spacing w:line="23" w:lineRule="atLeast"/>
              <w:rPr>
                <w:szCs w:val="22"/>
              </w:rPr>
            </w:pPr>
            <w:r w:rsidRPr="00175F32">
              <w:rPr>
                <w:rFonts w:cs="Calibri"/>
                <w:szCs w:val="22"/>
              </w:rPr>
              <w:t>AUTHOR: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C65EB5F" w14:textId="77777777" w:rsidR="00695A88" w:rsidRPr="00175F32" w:rsidRDefault="00695A88" w:rsidP="006A672D">
            <w:pPr>
              <w:spacing w:line="23" w:lineRule="atLeast"/>
              <w:rPr>
                <w:szCs w:val="22"/>
              </w:rPr>
            </w:pPr>
            <w:r w:rsidRPr="00175F32">
              <w:rPr>
                <w:rFonts w:cs="Calibri"/>
                <w:szCs w:val="22"/>
              </w:rPr>
              <w:t>PCSM</w:t>
            </w:r>
          </w:p>
        </w:tc>
      </w:tr>
      <w:tr w:rsidR="00695A88" w:rsidRPr="00175F32" w14:paraId="3F14CE36"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80A8F9" w14:textId="77777777" w:rsidR="00695A88" w:rsidRPr="00175F32" w:rsidRDefault="00695A88" w:rsidP="006A672D">
            <w:pPr>
              <w:spacing w:line="23" w:lineRule="atLeast"/>
              <w:rPr>
                <w:szCs w:val="22"/>
              </w:rPr>
            </w:pPr>
            <w:r w:rsidRPr="00175F32">
              <w:rPr>
                <w:rFonts w:cs="Calibri"/>
                <w:szCs w:val="22"/>
              </w:rPr>
              <w:t>AUTHORISATION FINAL VERSION:</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F3C2F" w14:textId="39A18AA7" w:rsidR="00695A88" w:rsidRPr="00175F32" w:rsidRDefault="00EC4B15" w:rsidP="006A672D">
            <w:pPr>
              <w:spacing w:line="23" w:lineRule="atLeast"/>
              <w:rPr>
                <w:szCs w:val="22"/>
              </w:rPr>
            </w:pPr>
            <w:r>
              <w:rPr>
                <w:szCs w:val="22"/>
              </w:rPr>
              <w:t>14 Dec 2021</w:t>
            </w:r>
          </w:p>
        </w:tc>
      </w:tr>
      <w:tr w:rsidR="00695A88" w:rsidRPr="00175F32" w14:paraId="6AC4D33B"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37C044" w14:textId="77777777" w:rsidR="00695A88" w:rsidRPr="00175F32" w:rsidRDefault="00695A88" w:rsidP="006A672D">
            <w:pPr>
              <w:spacing w:line="23" w:lineRule="atLeast"/>
              <w:rPr>
                <w:szCs w:val="22"/>
              </w:rPr>
            </w:pPr>
            <w:r w:rsidRPr="00175F32">
              <w:rPr>
                <w:rFonts w:cs="Calibri"/>
                <w:szCs w:val="22"/>
              </w:rPr>
              <w:t>ISSUE DATE: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D7B198" w14:textId="435CD5BE" w:rsidR="00695A88" w:rsidRPr="00175F32" w:rsidRDefault="00EC4B15" w:rsidP="006A672D">
            <w:pPr>
              <w:spacing w:line="23" w:lineRule="atLeast"/>
              <w:rPr>
                <w:szCs w:val="22"/>
              </w:rPr>
            </w:pPr>
            <w:r>
              <w:rPr>
                <w:szCs w:val="22"/>
              </w:rPr>
              <w:t>15 Dec 2021</w:t>
            </w:r>
          </w:p>
        </w:tc>
      </w:tr>
      <w:tr w:rsidR="00695A88" w:rsidRPr="00175F32" w14:paraId="13A6714E" w14:textId="77777777" w:rsidTr="006A672D">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E8756C" w14:textId="77777777" w:rsidR="00695A88" w:rsidRPr="00175F32" w:rsidRDefault="00695A88" w:rsidP="006A672D">
            <w:pPr>
              <w:spacing w:line="23" w:lineRule="atLeast"/>
              <w:rPr>
                <w:szCs w:val="22"/>
              </w:rPr>
            </w:pPr>
            <w:r w:rsidRPr="00175F32">
              <w:rPr>
                <w:rFonts w:cs="Calibri"/>
                <w:szCs w:val="22"/>
              </w:rPr>
              <w:t>REVIEW DATE: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ED74CB" w14:textId="7D661226" w:rsidR="00695A88" w:rsidRPr="00175F32" w:rsidRDefault="00EC4B15" w:rsidP="006A672D">
            <w:pPr>
              <w:spacing w:line="23" w:lineRule="atLeast"/>
              <w:rPr>
                <w:szCs w:val="22"/>
              </w:rPr>
            </w:pPr>
            <w:r>
              <w:rPr>
                <w:szCs w:val="22"/>
              </w:rPr>
              <w:t>Apr 2023</w:t>
            </w:r>
          </w:p>
        </w:tc>
      </w:tr>
    </w:tbl>
    <w:p w14:paraId="735583D7" w14:textId="77777777" w:rsidR="00695A88" w:rsidRPr="00175F32" w:rsidRDefault="00695A88" w:rsidP="00695A88">
      <w:pPr>
        <w:spacing w:line="23" w:lineRule="atLeast"/>
      </w:pPr>
    </w:p>
    <w:p w14:paraId="32AFCC63" w14:textId="77777777" w:rsidR="00044346" w:rsidRPr="00175F32" w:rsidRDefault="00044346" w:rsidP="00044346"/>
    <w:p w14:paraId="1D40C06B" w14:textId="77777777" w:rsidR="00044346" w:rsidRDefault="00044346" w:rsidP="00044346">
      <w:pPr>
        <w:pStyle w:val="Heading1"/>
        <w:spacing w:before="0" w:after="0"/>
      </w:pPr>
      <w:r w:rsidRPr="00632307">
        <w:t>PURPOSE</w:t>
      </w:r>
    </w:p>
    <w:p w14:paraId="5822832A" w14:textId="77777777" w:rsidR="00044346" w:rsidRDefault="00044346" w:rsidP="00044346">
      <w:r>
        <w:t>This policy establishes the approach of South Port Community Housing Group Inc. (SPCHG) to:</w:t>
      </w:r>
    </w:p>
    <w:p w14:paraId="3F0EC83C" w14:textId="77777777" w:rsidR="00044346" w:rsidRDefault="00044346" w:rsidP="0009628D">
      <w:pPr>
        <w:pStyle w:val="ListParagraph"/>
        <w:numPr>
          <w:ilvl w:val="0"/>
          <w:numId w:val="14"/>
        </w:numPr>
        <w:spacing w:after="0" w:line="240" w:lineRule="auto"/>
        <w:jc w:val="left"/>
        <w:rPr>
          <w:lang w:val="en-AU"/>
        </w:rPr>
      </w:pPr>
      <w:r w:rsidRPr="003E6B20">
        <w:rPr>
          <w:lang w:val="en-AU"/>
        </w:rPr>
        <w:t>eligibility for its lo</w:t>
      </w:r>
      <w:r>
        <w:rPr>
          <w:lang w:val="en-AU"/>
        </w:rPr>
        <w:t>ng-term rental housing programs;</w:t>
      </w:r>
    </w:p>
    <w:p w14:paraId="352487CE" w14:textId="77777777" w:rsidR="00044346" w:rsidRDefault="00044346" w:rsidP="0009628D">
      <w:pPr>
        <w:pStyle w:val="ListParagraph"/>
        <w:numPr>
          <w:ilvl w:val="0"/>
          <w:numId w:val="14"/>
        </w:numPr>
        <w:spacing w:after="0" w:line="240" w:lineRule="auto"/>
        <w:jc w:val="left"/>
        <w:rPr>
          <w:lang w:val="en-AU"/>
        </w:rPr>
      </w:pPr>
      <w:r w:rsidRPr="000D7B57">
        <w:rPr>
          <w:lang w:val="en-AU"/>
        </w:rPr>
        <w:t>the prioritisation and allocation of vacant properties in its long-term rental housing portfolio</w:t>
      </w:r>
      <w:r>
        <w:rPr>
          <w:lang w:val="en-AU"/>
        </w:rPr>
        <w:t>; and</w:t>
      </w:r>
    </w:p>
    <w:p w14:paraId="557AB3CA" w14:textId="77777777" w:rsidR="00044346" w:rsidRPr="00044346" w:rsidRDefault="00044346" w:rsidP="0009628D">
      <w:pPr>
        <w:pStyle w:val="ListParagraph"/>
        <w:numPr>
          <w:ilvl w:val="0"/>
          <w:numId w:val="14"/>
        </w:numPr>
        <w:spacing w:after="0" w:line="240" w:lineRule="auto"/>
        <w:jc w:val="left"/>
        <w:rPr>
          <w:lang w:val="en-AU"/>
        </w:rPr>
      </w:pPr>
      <w:r>
        <w:rPr>
          <w:lang w:val="en-AU"/>
        </w:rPr>
        <w:t>successful and sustainable tenancies and communities through the matching applicants to properties</w:t>
      </w:r>
    </w:p>
    <w:p w14:paraId="5F5030EF" w14:textId="77777777" w:rsidR="00044346" w:rsidRDefault="00044346" w:rsidP="00044346"/>
    <w:p w14:paraId="227237E3" w14:textId="77777777" w:rsidR="00044346" w:rsidRPr="00632307" w:rsidRDefault="00044346" w:rsidP="00044346">
      <w:pPr>
        <w:pStyle w:val="Heading1"/>
        <w:spacing w:before="0" w:after="0"/>
      </w:pPr>
      <w:r w:rsidRPr="00632307">
        <w:t xml:space="preserve">SCOPE  </w:t>
      </w:r>
    </w:p>
    <w:p w14:paraId="12D6CAFF" w14:textId="77777777" w:rsidR="00044346" w:rsidRPr="00044346" w:rsidRDefault="00044346" w:rsidP="00044346">
      <w:pPr>
        <w:pStyle w:val="Heading3"/>
        <w:numPr>
          <w:ilvl w:val="0"/>
          <w:numId w:val="0"/>
        </w:numPr>
        <w:rPr>
          <w:i w:val="0"/>
        </w:rPr>
      </w:pPr>
      <w:r w:rsidRPr="00044346">
        <w:rPr>
          <w:i w:val="0"/>
        </w:rPr>
        <w:t>This policy applies to all long-term rental properties owned or managed by SPCHG.</w:t>
      </w:r>
    </w:p>
    <w:p w14:paraId="55364FB5" w14:textId="77777777" w:rsidR="00044346" w:rsidRDefault="00044346" w:rsidP="00044346"/>
    <w:p w14:paraId="1F9CC000" w14:textId="77777777" w:rsidR="00044346" w:rsidRDefault="00044346" w:rsidP="00044346">
      <w:pPr>
        <w:pStyle w:val="Heading1"/>
        <w:spacing w:before="0" w:after="0"/>
      </w:pPr>
      <w:r>
        <w:t xml:space="preserve">principles </w:t>
      </w:r>
    </w:p>
    <w:p w14:paraId="5B7E9365" w14:textId="77777777" w:rsidR="00044346" w:rsidRDefault="00044346" w:rsidP="00044346">
      <w:pPr>
        <w:pStyle w:val="Heading2"/>
        <w:spacing w:after="0"/>
      </w:pPr>
      <w:r>
        <w:t>Eligibility for housing</w:t>
      </w:r>
    </w:p>
    <w:p w14:paraId="21E969E7" w14:textId="77777777" w:rsidR="00044346" w:rsidRDefault="00044346" w:rsidP="00044346">
      <w:r>
        <w:t xml:space="preserve">SPCHG  establishes eligibility criteria for long-term housing to fulfil its social mission and to ensure that its housing is made available to people who have experienced or at risk of homelessness.  </w:t>
      </w:r>
    </w:p>
    <w:p w14:paraId="12907F17" w14:textId="77777777" w:rsidR="00044346" w:rsidRDefault="00044346" w:rsidP="00044346"/>
    <w:p w14:paraId="4C68435C" w14:textId="77777777" w:rsidR="00044346" w:rsidRDefault="00044346" w:rsidP="00044346">
      <w:r>
        <w:t>Accordingly, SPCHG will:</w:t>
      </w:r>
    </w:p>
    <w:p w14:paraId="56ED0E7E" w14:textId="77777777" w:rsidR="00044346" w:rsidRDefault="00044346" w:rsidP="0009628D">
      <w:pPr>
        <w:pStyle w:val="ListParagraph"/>
        <w:numPr>
          <w:ilvl w:val="0"/>
          <w:numId w:val="17"/>
        </w:numPr>
        <w:spacing w:after="0" w:line="240" w:lineRule="auto"/>
        <w:jc w:val="left"/>
      </w:pPr>
      <w:r>
        <w:t>only allocate long-term housing to eligible applicants;</w:t>
      </w:r>
    </w:p>
    <w:p w14:paraId="5F51CB18" w14:textId="77777777" w:rsidR="00044346" w:rsidRDefault="00044346" w:rsidP="0009628D">
      <w:pPr>
        <w:pStyle w:val="ListParagraph"/>
        <w:numPr>
          <w:ilvl w:val="0"/>
          <w:numId w:val="17"/>
        </w:numPr>
        <w:spacing w:after="0" w:line="240" w:lineRule="auto"/>
        <w:jc w:val="left"/>
      </w:pPr>
      <w:r>
        <w:t>communicate clearly to applicants and the community as to who is eligible for long-term housing with SPCHG; and</w:t>
      </w:r>
    </w:p>
    <w:p w14:paraId="5FE930F5" w14:textId="77777777" w:rsidR="00044346" w:rsidRDefault="00044346" w:rsidP="0009628D">
      <w:pPr>
        <w:pStyle w:val="ListParagraph"/>
        <w:numPr>
          <w:ilvl w:val="0"/>
          <w:numId w:val="16"/>
        </w:numPr>
        <w:spacing w:after="0" w:line="240" w:lineRule="auto"/>
        <w:jc w:val="left"/>
      </w:pPr>
      <w:r>
        <w:t>comply with its contractual, legal and regulatory obligations relating to eligibility for long-term housing.</w:t>
      </w:r>
    </w:p>
    <w:p w14:paraId="10080DA9" w14:textId="77777777" w:rsidR="00044346" w:rsidRPr="003E6B20" w:rsidRDefault="00044346" w:rsidP="00044346"/>
    <w:p w14:paraId="2000BA07" w14:textId="77777777" w:rsidR="00044346" w:rsidRDefault="00044346" w:rsidP="00044346">
      <w:pPr>
        <w:pStyle w:val="Heading2"/>
        <w:spacing w:after="0"/>
      </w:pPr>
      <w:r>
        <w:t>Approach to allocation</w:t>
      </w:r>
    </w:p>
    <w:p w14:paraId="56ED69C5" w14:textId="77777777" w:rsidR="00044346" w:rsidRDefault="00044346" w:rsidP="00044346">
      <w:r>
        <w:t>SPCHG will allocate long-term housing to eligible applicants and in a manner which:</w:t>
      </w:r>
    </w:p>
    <w:p w14:paraId="6CFF927D" w14:textId="77777777" w:rsidR="00044346" w:rsidRDefault="00044346" w:rsidP="0009628D">
      <w:pPr>
        <w:pStyle w:val="ListParagraph"/>
        <w:numPr>
          <w:ilvl w:val="0"/>
          <w:numId w:val="16"/>
        </w:numPr>
        <w:spacing w:after="0" w:line="240" w:lineRule="auto"/>
        <w:jc w:val="left"/>
      </w:pPr>
      <w:r>
        <w:t>is fair, transparent and equitable;</w:t>
      </w:r>
    </w:p>
    <w:p w14:paraId="23A3C324" w14:textId="77777777" w:rsidR="00044346" w:rsidRDefault="00044346" w:rsidP="0009628D">
      <w:pPr>
        <w:pStyle w:val="ListParagraph"/>
        <w:numPr>
          <w:ilvl w:val="0"/>
          <w:numId w:val="16"/>
        </w:numPr>
        <w:spacing w:after="0" w:line="240" w:lineRule="auto"/>
        <w:jc w:val="left"/>
      </w:pPr>
      <w:r>
        <w:t>relieves households from housing stress;</w:t>
      </w:r>
    </w:p>
    <w:p w14:paraId="5C820E20" w14:textId="77777777" w:rsidR="00044346" w:rsidRDefault="00044346" w:rsidP="0009628D">
      <w:pPr>
        <w:pStyle w:val="ListParagraph"/>
        <w:numPr>
          <w:ilvl w:val="0"/>
          <w:numId w:val="16"/>
        </w:numPr>
        <w:spacing w:after="0" w:line="240" w:lineRule="auto"/>
        <w:jc w:val="left"/>
      </w:pPr>
      <w:r>
        <w:t>is in accordance with its contractual, legal and regulatory obligations; and</w:t>
      </w:r>
    </w:p>
    <w:p w14:paraId="0464B77F" w14:textId="77777777" w:rsidR="00044346" w:rsidRDefault="00044346" w:rsidP="0009628D">
      <w:pPr>
        <w:pStyle w:val="ListParagraph"/>
        <w:numPr>
          <w:ilvl w:val="0"/>
          <w:numId w:val="16"/>
        </w:numPr>
        <w:spacing w:after="0" w:line="240" w:lineRule="auto"/>
        <w:jc w:val="left"/>
      </w:pPr>
      <w:r>
        <w:t>supports the financial viability of  SPCHG’s long term housing programs.</w:t>
      </w:r>
    </w:p>
    <w:p w14:paraId="26E03CC2" w14:textId="77777777" w:rsidR="00044346" w:rsidRDefault="00044346" w:rsidP="00044346"/>
    <w:p w14:paraId="0387AC1B" w14:textId="77777777" w:rsidR="00044346" w:rsidRPr="00C6037D" w:rsidRDefault="00044346" w:rsidP="00044346">
      <w:r>
        <w:t xml:space="preserve">SPCHG  </w:t>
      </w:r>
      <w:r w:rsidRPr="00C6037D">
        <w:t>is committed to promoting a successful and</w:t>
      </w:r>
      <w:r>
        <w:t xml:space="preserve"> </w:t>
      </w:r>
      <w:r w:rsidRPr="00C6037D">
        <w:t>sustainab</w:t>
      </w:r>
      <w:r>
        <w:t>le tenancy when matching applicants</w:t>
      </w:r>
      <w:r w:rsidRPr="00C6037D">
        <w:t xml:space="preserve"> to </w:t>
      </w:r>
      <w:r>
        <w:t xml:space="preserve">its </w:t>
      </w:r>
      <w:r w:rsidRPr="00C6037D">
        <w:t>properties.</w:t>
      </w:r>
      <w:r>
        <w:t xml:space="preserve"> This means that SPCHG will allocate housing in a way that:</w:t>
      </w:r>
    </w:p>
    <w:p w14:paraId="06E2422E" w14:textId="77777777" w:rsidR="00044346" w:rsidRDefault="00044346" w:rsidP="0009628D">
      <w:pPr>
        <w:pStyle w:val="ListParagraph"/>
        <w:numPr>
          <w:ilvl w:val="0"/>
          <w:numId w:val="15"/>
        </w:numPr>
        <w:spacing w:after="0" w:line="240" w:lineRule="auto"/>
        <w:jc w:val="left"/>
        <w:rPr>
          <w:lang w:val="en-AU"/>
        </w:rPr>
      </w:pPr>
      <w:r>
        <w:rPr>
          <w:lang w:val="en-AU"/>
        </w:rPr>
        <w:t>gives appropriate priority to households in need of housing assistance;</w:t>
      </w:r>
    </w:p>
    <w:p w14:paraId="3111A54B" w14:textId="77777777" w:rsidR="00044346" w:rsidRDefault="00044346" w:rsidP="0009628D">
      <w:pPr>
        <w:pStyle w:val="ListParagraph"/>
        <w:numPr>
          <w:ilvl w:val="0"/>
          <w:numId w:val="15"/>
        </w:numPr>
        <w:spacing w:after="0" w:line="240" w:lineRule="auto"/>
        <w:jc w:val="left"/>
        <w:rPr>
          <w:lang w:val="en-AU"/>
        </w:rPr>
      </w:pPr>
      <w:r>
        <w:rPr>
          <w:lang w:val="en-AU"/>
        </w:rPr>
        <w:t>considers the health, safety and support needs of applicants;</w:t>
      </w:r>
    </w:p>
    <w:p w14:paraId="0CFF0C22" w14:textId="77777777" w:rsidR="00044346" w:rsidRDefault="00044346" w:rsidP="0009628D">
      <w:pPr>
        <w:pStyle w:val="ListParagraph"/>
        <w:numPr>
          <w:ilvl w:val="0"/>
          <w:numId w:val="15"/>
        </w:numPr>
        <w:spacing w:after="0" w:line="240" w:lineRule="auto"/>
        <w:jc w:val="left"/>
        <w:rPr>
          <w:lang w:val="en-AU"/>
        </w:rPr>
      </w:pPr>
      <w:r>
        <w:rPr>
          <w:lang w:val="en-AU"/>
        </w:rPr>
        <w:t>matches individual housing needs with available properties; and</w:t>
      </w:r>
    </w:p>
    <w:p w14:paraId="2F813EAF" w14:textId="77777777" w:rsidR="00044346" w:rsidRPr="004622AE" w:rsidRDefault="00044346" w:rsidP="0009628D">
      <w:pPr>
        <w:pStyle w:val="ListParagraph"/>
        <w:numPr>
          <w:ilvl w:val="0"/>
          <w:numId w:val="15"/>
        </w:numPr>
        <w:spacing w:after="0" w:line="240" w:lineRule="auto"/>
        <w:jc w:val="left"/>
        <w:rPr>
          <w:lang w:val="en-AU"/>
        </w:rPr>
      </w:pPr>
      <w:r>
        <w:rPr>
          <w:lang w:val="en-AU"/>
        </w:rPr>
        <w:t>supports sustainable and harmonious communities.</w:t>
      </w:r>
    </w:p>
    <w:p w14:paraId="0C4E7A3F" w14:textId="77777777" w:rsidR="00044346" w:rsidRPr="00794B25" w:rsidRDefault="00044346" w:rsidP="00044346"/>
    <w:p w14:paraId="39B47EFB" w14:textId="77777777" w:rsidR="00044346" w:rsidRDefault="00044346" w:rsidP="00044346">
      <w:pPr>
        <w:pStyle w:val="Heading1"/>
        <w:spacing w:before="0" w:after="0"/>
      </w:pPr>
      <w:r w:rsidRPr="00175F32">
        <w:t xml:space="preserve">OBJECTIVES </w:t>
      </w:r>
    </w:p>
    <w:p w14:paraId="5C783095" w14:textId="77777777" w:rsidR="00044346" w:rsidRPr="00794B25" w:rsidRDefault="00510AE5" w:rsidP="0009628D">
      <w:pPr>
        <w:pStyle w:val="ListParagraph"/>
        <w:numPr>
          <w:ilvl w:val="0"/>
          <w:numId w:val="3"/>
        </w:numPr>
        <w:rPr>
          <w:rFonts w:asciiTheme="minorHAnsi" w:hAnsiTheme="minorHAnsi"/>
        </w:rPr>
      </w:pPr>
      <w:r>
        <w:rPr>
          <w:rFonts w:asciiTheme="minorHAnsi" w:hAnsiTheme="minorHAnsi"/>
        </w:rPr>
        <w:t>SPCHG will continue to</w:t>
      </w:r>
      <w:r w:rsidR="00044346" w:rsidRPr="00794B25">
        <w:rPr>
          <w:rFonts w:asciiTheme="minorHAnsi" w:hAnsiTheme="minorHAnsi"/>
        </w:rPr>
        <w:t xml:space="preserve"> allocate housing to those single people with the highest levels of need and least access to other housing options. </w:t>
      </w:r>
    </w:p>
    <w:p w14:paraId="09ECB653" w14:textId="77777777" w:rsidR="00044346" w:rsidRPr="00794B25" w:rsidRDefault="00510AE5" w:rsidP="0009628D">
      <w:pPr>
        <w:pStyle w:val="ListParagraph"/>
        <w:numPr>
          <w:ilvl w:val="0"/>
          <w:numId w:val="3"/>
        </w:numPr>
        <w:rPr>
          <w:rFonts w:asciiTheme="minorHAnsi" w:hAnsiTheme="minorHAnsi"/>
        </w:rPr>
      </w:pPr>
      <w:r>
        <w:rPr>
          <w:rFonts w:asciiTheme="minorHAnsi" w:hAnsiTheme="minorHAnsi"/>
        </w:rPr>
        <w:lastRenderedPageBreak/>
        <w:t xml:space="preserve">THE VHR and allocations procedures are </w:t>
      </w:r>
      <w:r w:rsidR="00044346" w:rsidRPr="00794B25">
        <w:rPr>
          <w:rFonts w:asciiTheme="minorHAnsi" w:hAnsiTheme="minorHAnsi"/>
        </w:rPr>
        <w:t>not a barrier to people with complex needs wh</w:t>
      </w:r>
      <w:r>
        <w:rPr>
          <w:rFonts w:asciiTheme="minorHAnsi" w:hAnsiTheme="minorHAnsi"/>
        </w:rPr>
        <w:t>o have experience homelessness to gain access to housing.</w:t>
      </w:r>
    </w:p>
    <w:p w14:paraId="591B3ABC" w14:textId="77777777" w:rsidR="00044346" w:rsidRPr="00794B25" w:rsidRDefault="00044346" w:rsidP="0009628D">
      <w:pPr>
        <w:pStyle w:val="ListParagraph"/>
        <w:numPr>
          <w:ilvl w:val="0"/>
          <w:numId w:val="3"/>
        </w:numPr>
        <w:rPr>
          <w:rFonts w:asciiTheme="minorHAnsi" w:hAnsiTheme="minorHAnsi"/>
        </w:rPr>
      </w:pPr>
      <w:r w:rsidRPr="00794B25">
        <w:rPr>
          <w:rFonts w:asciiTheme="minorHAnsi" w:hAnsiTheme="minorHAnsi"/>
        </w:rPr>
        <w:t xml:space="preserve">SPCHG </w:t>
      </w:r>
      <w:r w:rsidR="00510AE5">
        <w:rPr>
          <w:rFonts w:asciiTheme="minorHAnsi" w:hAnsiTheme="minorHAnsi"/>
        </w:rPr>
        <w:t>staff have adequate</w:t>
      </w:r>
      <w:r w:rsidRPr="00794B25">
        <w:rPr>
          <w:rFonts w:asciiTheme="minorHAnsi" w:hAnsiTheme="minorHAnsi"/>
        </w:rPr>
        <w:t xml:space="preserve"> information about new tenants to be able to support them  in maintaining their housing </w:t>
      </w:r>
    </w:p>
    <w:p w14:paraId="04A91B10" w14:textId="77777777" w:rsidR="00044346" w:rsidRPr="00794B25" w:rsidRDefault="00044346" w:rsidP="0009628D">
      <w:pPr>
        <w:pStyle w:val="ListParagraph"/>
        <w:numPr>
          <w:ilvl w:val="0"/>
          <w:numId w:val="3"/>
        </w:numPr>
        <w:rPr>
          <w:rFonts w:asciiTheme="minorHAnsi" w:hAnsiTheme="minorHAnsi"/>
        </w:rPr>
      </w:pPr>
      <w:r w:rsidRPr="00794B25">
        <w:rPr>
          <w:rFonts w:asciiTheme="minorHAnsi" w:hAnsiTheme="minorHAnsi"/>
        </w:rPr>
        <w:t>Have long-term tenancies that are sustainable without issue</w:t>
      </w:r>
    </w:p>
    <w:p w14:paraId="667FE357" w14:textId="77777777" w:rsidR="00044346" w:rsidRPr="00794B25" w:rsidRDefault="00044346" w:rsidP="0009628D">
      <w:pPr>
        <w:pStyle w:val="ListParagraph"/>
        <w:numPr>
          <w:ilvl w:val="0"/>
          <w:numId w:val="3"/>
        </w:numPr>
        <w:rPr>
          <w:rFonts w:asciiTheme="minorHAnsi" w:hAnsiTheme="minorHAnsi"/>
        </w:rPr>
      </w:pPr>
      <w:r w:rsidRPr="00794B25">
        <w:rPr>
          <w:rFonts w:asciiTheme="minorHAnsi" w:hAnsiTheme="minorHAnsi"/>
        </w:rPr>
        <w:t>All staff feel confident in allocating housing, conducting intake interviews and maintaining long term tenancies</w:t>
      </w:r>
    </w:p>
    <w:p w14:paraId="53417917" w14:textId="77777777" w:rsidR="00044346" w:rsidRDefault="00044346" w:rsidP="00044346"/>
    <w:p w14:paraId="11CF4432" w14:textId="77777777" w:rsidR="00044346" w:rsidRPr="00175F32" w:rsidRDefault="00044346" w:rsidP="00044346">
      <w:pPr>
        <w:pStyle w:val="Heading1"/>
        <w:spacing w:before="0" w:after="0"/>
      </w:pPr>
      <w:r>
        <w:t xml:space="preserve">POLICY </w:t>
      </w:r>
    </w:p>
    <w:p w14:paraId="5777E7A9" w14:textId="77777777" w:rsidR="00044346" w:rsidRPr="0089232A" w:rsidRDefault="00044346" w:rsidP="00044346">
      <w:pPr>
        <w:rPr>
          <w:sz w:val="16"/>
          <w:szCs w:val="16"/>
        </w:rPr>
      </w:pPr>
    </w:p>
    <w:p w14:paraId="2DFF32C2" w14:textId="77777777" w:rsidR="00044346" w:rsidRDefault="00044346" w:rsidP="00044346">
      <w:pPr>
        <w:pStyle w:val="Heading2"/>
        <w:spacing w:after="0"/>
      </w:pPr>
      <w:r>
        <w:t>Eligibilty of housing.</w:t>
      </w:r>
    </w:p>
    <w:p w14:paraId="324B19B0" w14:textId="77777777" w:rsidR="00044346" w:rsidRDefault="00044346" w:rsidP="00044346">
      <w:r>
        <w:t xml:space="preserve">SPCHG  participates in the Victorian Housing Register (VHR).  The VHR is a common register for all applicants seeking public and community housing in Victoria.  </w:t>
      </w:r>
    </w:p>
    <w:p w14:paraId="06254D48" w14:textId="77777777" w:rsidR="00044346" w:rsidRDefault="00044346" w:rsidP="00044346"/>
    <w:p w14:paraId="60127C8D" w14:textId="04D7F166" w:rsidR="00044346" w:rsidRDefault="00044346" w:rsidP="00044346">
      <w:r>
        <w:t>D</w:t>
      </w:r>
      <w:r w:rsidR="003B4CF0">
        <w:t>FFH</w:t>
      </w:r>
      <w:r>
        <w:t xml:space="preserve"> has established common eligibility criteria for the VHR that are set out in the </w:t>
      </w:r>
      <w:r w:rsidRPr="008073B9">
        <w:t>Eligibility Criteria Operational Guidelines</w:t>
      </w:r>
      <w:r>
        <w:t>. The VHR’s eligibility criteria apply to all long-term housing owned, managed or controlled by SPCHG in Victoria.</w:t>
      </w:r>
    </w:p>
    <w:p w14:paraId="40410C4F" w14:textId="77777777" w:rsidR="00044346" w:rsidRDefault="00044346" w:rsidP="00044346"/>
    <w:p w14:paraId="1A81F96F" w14:textId="77777777" w:rsidR="00044346" w:rsidRDefault="00044346" w:rsidP="00044346">
      <w:r>
        <w:t xml:space="preserve">All applicants with a current VHR application are taken by SPCHG to meet the VHR eligibility criteria.  </w:t>
      </w:r>
    </w:p>
    <w:p w14:paraId="074ADCC9" w14:textId="77777777" w:rsidR="00044346" w:rsidRDefault="00044346" w:rsidP="00044346"/>
    <w:p w14:paraId="5E04CD1B" w14:textId="77777777" w:rsidR="00044346" w:rsidRDefault="00044346" w:rsidP="00044346">
      <w:r>
        <w:t>Applicants without a current VHR application can provide evidence to SPCHG that establishes they meet the VHR eligibility criteria. SPCHG will then assist such applicants to make a VHR application either through referral to a suitable service or by assisting the applicant to lodge a VHR application.</w:t>
      </w:r>
    </w:p>
    <w:p w14:paraId="793D6696" w14:textId="77777777" w:rsidR="00044346" w:rsidRDefault="00044346" w:rsidP="00044346"/>
    <w:p w14:paraId="43958A45" w14:textId="77777777" w:rsidR="00044346" w:rsidRDefault="00044346" w:rsidP="00044346">
      <w:pPr>
        <w:pStyle w:val="Heading3"/>
        <w:spacing w:before="0" w:after="0"/>
      </w:pPr>
      <w:r>
        <w:t>Additional requirements for eligibility for long-term housing</w:t>
      </w:r>
    </w:p>
    <w:p w14:paraId="5AE6439E" w14:textId="77777777" w:rsidR="00044346" w:rsidRDefault="00044346" w:rsidP="00044346">
      <w:r>
        <w:t>In addition to meeting the VHR eligibility criteria, to be eligible for long-term housing with SPCHG, an applicant must:</w:t>
      </w:r>
    </w:p>
    <w:p w14:paraId="4EBCFA56" w14:textId="77777777" w:rsidR="00044346" w:rsidRDefault="00044346" w:rsidP="0009628D">
      <w:pPr>
        <w:pStyle w:val="ListParagraph"/>
        <w:numPr>
          <w:ilvl w:val="0"/>
          <w:numId w:val="18"/>
        </w:numPr>
      </w:pPr>
      <w:r>
        <w:t>Be experiencing homelessness or at-risk of homelessness</w:t>
      </w:r>
    </w:p>
    <w:p w14:paraId="42DC8B56" w14:textId="77777777" w:rsidR="00044346" w:rsidRDefault="00044346" w:rsidP="0009628D">
      <w:pPr>
        <w:pStyle w:val="ListParagraph"/>
        <w:numPr>
          <w:ilvl w:val="0"/>
          <w:numId w:val="18"/>
        </w:numPr>
      </w:pPr>
      <w:r>
        <w:t>Be on government benefits</w:t>
      </w:r>
    </w:p>
    <w:p w14:paraId="21DA30C5" w14:textId="77777777" w:rsidR="00044346" w:rsidRDefault="00510AE5" w:rsidP="0009628D">
      <w:pPr>
        <w:pStyle w:val="ListParagraph"/>
        <w:numPr>
          <w:ilvl w:val="0"/>
          <w:numId w:val="18"/>
        </w:numPr>
      </w:pPr>
      <w:r>
        <w:t>Have a connection to the local area</w:t>
      </w:r>
    </w:p>
    <w:p w14:paraId="4A8DB6D4" w14:textId="77777777" w:rsidR="00044346" w:rsidRDefault="00044346" w:rsidP="00044346">
      <w:pPr>
        <w:pStyle w:val="Heading2"/>
        <w:spacing w:after="0"/>
      </w:pPr>
      <w:r>
        <w:t>Approach to allocation</w:t>
      </w:r>
    </w:p>
    <w:p w14:paraId="39ABC4DF" w14:textId="77777777" w:rsidR="00044346" w:rsidRDefault="00044346" w:rsidP="00044346">
      <w:pPr>
        <w:pStyle w:val="Heading3"/>
        <w:spacing w:before="0" w:after="0"/>
      </w:pPr>
      <w:r>
        <w:t>Allocations Target - Victorian Housing Register</w:t>
      </w:r>
    </w:p>
    <w:p w14:paraId="0DAC8165" w14:textId="77777777" w:rsidR="00044346" w:rsidRDefault="00044346" w:rsidP="00044346">
      <w:r>
        <w:t xml:space="preserve">Under the VHR’s allocations framework, SPCHG is required to meet an annual Priority Allocations Target. This requires SPCHG to allocate 75% of vacancies in Targeted Social Housing to Priority Access applicants in each financial year. As not all of SPCHG’s properties are Targeted Social Housing, this Target is adjusted so that SPCHG can make allocations across its portfolio in order to meet the Target. </w:t>
      </w:r>
    </w:p>
    <w:p w14:paraId="2DECC620" w14:textId="77777777" w:rsidR="00044346" w:rsidRDefault="00044346" w:rsidP="00044346"/>
    <w:p w14:paraId="6F798992" w14:textId="77777777" w:rsidR="00044346" w:rsidRDefault="00044346" w:rsidP="00044346">
      <w:r>
        <w:t>SPCHG  will implement procedures to monitor its performance against the Priority Allocations Target regularly to ensure that SPCHG complies with its obligations.</w:t>
      </w:r>
    </w:p>
    <w:p w14:paraId="249F9EFA" w14:textId="77777777" w:rsidR="00044346" w:rsidRDefault="00044346" w:rsidP="00044346"/>
    <w:p w14:paraId="1AA296E4" w14:textId="77777777" w:rsidR="00044346" w:rsidRDefault="00044346" w:rsidP="00044346">
      <w:pPr>
        <w:pStyle w:val="Heading3"/>
        <w:spacing w:before="0" w:after="0"/>
      </w:pPr>
      <w:r>
        <w:t>Sourcing applicants</w:t>
      </w:r>
    </w:p>
    <w:p w14:paraId="6A8379E6" w14:textId="77777777" w:rsidR="009269EB" w:rsidRDefault="009269EB" w:rsidP="009269EB">
      <w:r>
        <w:t>People can apply for housing at SPCHG if they are on the VHR and:</w:t>
      </w:r>
    </w:p>
    <w:p w14:paraId="50E85AEC" w14:textId="77777777" w:rsidR="00AD1E5E" w:rsidRDefault="009269EB" w:rsidP="0009628D">
      <w:pPr>
        <w:pStyle w:val="ListParagraph"/>
        <w:numPr>
          <w:ilvl w:val="0"/>
          <w:numId w:val="6"/>
        </w:numPr>
      </w:pPr>
      <w:r>
        <w:t xml:space="preserve">Self Refer </w:t>
      </w:r>
    </w:p>
    <w:p w14:paraId="7CF4FEED" w14:textId="77777777" w:rsidR="009269EB" w:rsidRDefault="00AD1E5E" w:rsidP="00AD1E5E">
      <w:pPr>
        <w:pStyle w:val="ListParagraph"/>
        <w:numPr>
          <w:ilvl w:val="1"/>
          <w:numId w:val="6"/>
        </w:numPr>
      </w:pPr>
      <w:r>
        <w:t xml:space="preserve">Self Referrals are individuals who make contact directly with SPCHG, either by </w:t>
      </w:r>
      <w:r w:rsidR="009269EB">
        <w:t>Calling or</w:t>
      </w:r>
      <w:r>
        <w:t xml:space="preserve"> presenting at the SPCHG office</w:t>
      </w:r>
    </w:p>
    <w:p w14:paraId="5DE4B937" w14:textId="77777777" w:rsidR="009269EB" w:rsidRDefault="009269EB" w:rsidP="0009628D">
      <w:pPr>
        <w:pStyle w:val="ListParagraph"/>
        <w:numPr>
          <w:ilvl w:val="0"/>
          <w:numId w:val="6"/>
        </w:numPr>
      </w:pPr>
      <w:r>
        <w:t xml:space="preserve">Agency referral </w:t>
      </w:r>
    </w:p>
    <w:p w14:paraId="2AA25B35" w14:textId="77777777" w:rsidR="00AD1E5E" w:rsidRDefault="00AD1E5E" w:rsidP="00AD1E5E">
      <w:pPr>
        <w:pStyle w:val="ListParagraph"/>
        <w:numPr>
          <w:ilvl w:val="1"/>
          <w:numId w:val="6"/>
        </w:numPr>
      </w:pPr>
      <w:r>
        <w:lastRenderedPageBreak/>
        <w:t>SPCHG staff will contact agencies when there is a housing vacancy. This is referred to as an Agency referrals.</w:t>
      </w:r>
    </w:p>
    <w:p w14:paraId="3191CD22" w14:textId="77777777" w:rsidR="009269EB" w:rsidRDefault="009269EB" w:rsidP="009269EB"/>
    <w:p w14:paraId="417752C4" w14:textId="77777777" w:rsidR="00044346" w:rsidRDefault="009269EB" w:rsidP="00044346">
      <w:r>
        <w:t xml:space="preserve">There are different procedures for self-referral and agency referral. </w:t>
      </w:r>
    </w:p>
    <w:p w14:paraId="19AEF2A3" w14:textId="77777777" w:rsidR="006A672D" w:rsidRDefault="006A672D" w:rsidP="00044346"/>
    <w:p w14:paraId="679F0AFD" w14:textId="77777777" w:rsidR="00AD1E5E" w:rsidRDefault="00AD1E5E" w:rsidP="00AD1E5E">
      <w:r>
        <w:t xml:space="preserve">Given the amount of self-referrals present at SPCHG, this is the main method in which housing is allocated. However staff will use their discretion as to whether to allocate housing through self-referral </w:t>
      </w:r>
      <w:r w:rsidR="002637B0">
        <w:t xml:space="preserve">or </w:t>
      </w:r>
      <w:r>
        <w:t>agency referral, based on the unit available and the individuals on the reference list.</w:t>
      </w:r>
    </w:p>
    <w:p w14:paraId="5B757974" w14:textId="77777777" w:rsidR="009269EB" w:rsidRPr="002637B0" w:rsidRDefault="002637B0" w:rsidP="002637B0">
      <w:pPr>
        <w:pStyle w:val="Heading3"/>
      </w:pPr>
      <w:r w:rsidRPr="002637B0">
        <w:t>New Tenancy Allocation</w:t>
      </w:r>
    </w:p>
    <w:p w14:paraId="44C14669" w14:textId="77777777" w:rsidR="009269EB" w:rsidRDefault="009269EB" w:rsidP="009269EB">
      <w:r>
        <w:t>New tenancies at SPCHG are allocated housing within the bed-sit program. To access one-bedroom apartments at SPCHG, please refer to the transfer policy.</w:t>
      </w:r>
    </w:p>
    <w:p w14:paraId="45B6F9DE" w14:textId="77777777" w:rsidR="009269EB" w:rsidRPr="009269EB" w:rsidRDefault="009269EB" w:rsidP="009269EB"/>
    <w:p w14:paraId="179C9DAE" w14:textId="77777777" w:rsidR="00044346" w:rsidRPr="00C6037D" w:rsidRDefault="00044346" w:rsidP="00044346">
      <w:pPr>
        <w:pStyle w:val="Heading2"/>
        <w:spacing w:after="0"/>
      </w:pPr>
      <w:r>
        <w:t>Promoting successful and sustainable tenancies</w:t>
      </w:r>
    </w:p>
    <w:p w14:paraId="6E59E27E" w14:textId="77777777" w:rsidR="00044346" w:rsidRDefault="00044346" w:rsidP="00044346">
      <w:r>
        <w:t>SPCHG  is committed to treating all applicants fairly and will not unlawfully discriminate against any potential applicant or applicant.</w:t>
      </w:r>
    </w:p>
    <w:p w14:paraId="0952E427" w14:textId="77777777" w:rsidR="00044346" w:rsidRDefault="00044346" w:rsidP="00044346"/>
    <w:p w14:paraId="4C0760B1" w14:textId="77777777" w:rsidR="00044346" w:rsidRDefault="00044346" w:rsidP="00044346">
      <w:r>
        <w:t xml:space="preserve">SPCHG  will assess all applicants before making an offer of housing to determine suitability for a particular vacancy (and eligibility if the applicant does not currently have a VHR application).  If SPCHG  declines to offer an applicant housing, it will inform the applicant accordingly. </w:t>
      </w:r>
    </w:p>
    <w:p w14:paraId="52154CCD" w14:textId="77777777" w:rsidR="00044346" w:rsidRDefault="00044346" w:rsidP="00044346"/>
    <w:p w14:paraId="163040E6" w14:textId="77777777" w:rsidR="00044346" w:rsidRPr="00477579" w:rsidRDefault="00044346" w:rsidP="00044346">
      <w:pPr>
        <w:pStyle w:val="Heading3"/>
        <w:spacing w:before="0" w:after="0"/>
      </w:pPr>
      <w:r>
        <w:t>Matchi</w:t>
      </w:r>
      <w:r w:rsidR="00D43B16">
        <w:t>ng households to the right home</w:t>
      </w:r>
    </w:p>
    <w:p w14:paraId="543664A9" w14:textId="77777777" w:rsidR="00044346" w:rsidRDefault="00044346" w:rsidP="00044346">
      <w:r>
        <w:t>SPCHG will, as best we can, match applicants to properties so that an allocation:</w:t>
      </w:r>
    </w:p>
    <w:p w14:paraId="45C08E92" w14:textId="77777777" w:rsidR="00044346" w:rsidRDefault="00044346" w:rsidP="0009628D">
      <w:pPr>
        <w:pStyle w:val="ListParagraph"/>
        <w:numPr>
          <w:ilvl w:val="0"/>
          <w:numId w:val="19"/>
        </w:numPr>
        <w:spacing w:after="0" w:line="240" w:lineRule="auto"/>
        <w:jc w:val="left"/>
        <w:rPr>
          <w:lang w:val="en-AU"/>
        </w:rPr>
      </w:pPr>
      <w:r>
        <w:t>is the right size for the applican</w:t>
      </w:r>
      <w:r w:rsidRPr="00C24BBC">
        <w:t>t’s household</w:t>
      </w:r>
      <w:r>
        <w:rPr>
          <w:lang w:val="en-AU"/>
        </w:rPr>
        <w:t>;</w:t>
      </w:r>
    </w:p>
    <w:p w14:paraId="072A5574" w14:textId="77777777" w:rsidR="00044346" w:rsidRDefault="00044346" w:rsidP="0009628D">
      <w:pPr>
        <w:pStyle w:val="ListParagraph"/>
        <w:numPr>
          <w:ilvl w:val="0"/>
          <w:numId w:val="19"/>
        </w:numPr>
        <w:spacing w:after="0" w:line="240" w:lineRule="auto"/>
        <w:jc w:val="left"/>
        <w:rPr>
          <w:lang w:val="en-AU"/>
        </w:rPr>
      </w:pPr>
      <w:r>
        <w:rPr>
          <w:lang w:val="en-AU"/>
        </w:rPr>
        <w:t>is in an area consistent with the applicant’s needs;</w:t>
      </w:r>
    </w:p>
    <w:p w14:paraId="7E1CF185" w14:textId="77777777" w:rsidR="00044346" w:rsidRDefault="00044346" w:rsidP="0009628D">
      <w:pPr>
        <w:pStyle w:val="ListParagraph"/>
        <w:numPr>
          <w:ilvl w:val="0"/>
          <w:numId w:val="19"/>
        </w:numPr>
        <w:spacing w:after="0" w:line="240" w:lineRule="auto"/>
        <w:jc w:val="left"/>
      </w:pPr>
      <w:r>
        <w:t>assists the applican</w:t>
      </w:r>
      <w:r w:rsidRPr="00C24BBC">
        <w:t xml:space="preserve">t to access </w:t>
      </w:r>
      <w:r>
        <w:t xml:space="preserve">employment or any </w:t>
      </w:r>
      <w:r w:rsidRPr="00C24BBC">
        <w:t>support services</w:t>
      </w:r>
      <w:r>
        <w:t xml:space="preserve"> that they need;</w:t>
      </w:r>
    </w:p>
    <w:p w14:paraId="376A65DE" w14:textId="77777777" w:rsidR="00044346" w:rsidRDefault="00044346" w:rsidP="0009628D">
      <w:pPr>
        <w:pStyle w:val="ListParagraph"/>
        <w:numPr>
          <w:ilvl w:val="0"/>
          <w:numId w:val="19"/>
        </w:numPr>
        <w:spacing w:after="0" w:line="240" w:lineRule="auto"/>
        <w:jc w:val="left"/>
      </w:pPr>
      <w:r>
        <w:t>makes the best use of</w:t>
      </w:r>
      <w:r w:rsidRPr="00C24BBC">
        <w:t xml:space="preserve"> housing stock</w:t>
      </w:r>
      <w:r>
        <w:t xml:space="preserve"> owned or managed by SPCHG;</w:t>
      </w:r>
    </w:p>
    <w:p w14:paraId="07D2B484" w14:textId="77777777" w:rsidR="00044346" w:rsidRPr="00C24BBC" w:rsidRDefault="00044346" w:rsidP="0009628D">
      <w:pPr>
        <w:pStyle w:val="ListParagraph"/>
        <w:numPr>
          <w:ilvl w:val="0"/>
          <w:numId w:val="19"/>
        </w:numPr>
        <w:spacing w:after="0" w:line="240" w:lineRule="auto"/>
        <w:jc w:val="left"/>
      </w:pPr>
      <w:r>
        <w:t>e</w:t>
      </w:r>
      <w:r w:rsidRPr="00C24BBC">
        <w:t>ncourages a sustainable tenancy</w:t>
      </w:r>
      <w:r>
        <w:t>; and</w:t>
      </w:r>
    </w:p>
    <w:p w14:paraId="3963EEA4" w14:textId="77777777" w:rsidR="00044346" w:rsidRPr="00C24BBC" w:rsidRDefault="00044346" w:rsidP="0009628D">
      <w:pPr>
        <w:pStyle w:val="ListParagraph"/>
        <w:numPr>
          <w:ilvl w:val="0"/>
          <w:numId w:val="19"/>
        </w:numPr>
        <w:spacing w:after="0" w:line="240" w:lineRule="auto"/>
        <w:jc w:val="left"/>
        <w:rPr>
          <w:lang w:val="en-AU"/>
        </w:rPr>
      </w:pPr>
      <w:r>
        <w:rPr>
          <w:lang w:val="en-AU"/>
        </w:rPr>
        <w:t xml:space="preserve">meets any particular expressed needs of the applicant so far as they are known, such as </w:t>
      </w:r>
      <w:r w:rsidRPr="00C24BBC">
        <w:rPr>
          <w:lang w:val="en-AU"/>
        </w:rPr>
        <w:t>modifications for people with a physical di</w:t>
      </w:r>
      <w:r>
        <w:rPr>
          <w:lang w:val="en-AU"/>
        </w:rPr>
        <w:t xml:space="preserve">sability or mobility impairment, </w:t>
      </w:r>
      <w:r w:rsidRPr="00C24BBC">
        <w:rPr>
          <w:lang w:val="en-AU"/>
        </w:rPr>
        <w:t>availability of car parking</w:t>
      </w:r>
      <w:r>
        <w:rPr>
          <w:lang w:val="en-AU"/>
        </w:rPr>
        <w:t xml:space="preserve"> or </w:t>
      </w:r>
      <w:r w:rsidRPr="00C24BBC">
        <w:rPr>
          <w:lang w:val="en-AU"/>
        </w:rPr>
        <w:t>room for carers.</w:t>
      </w:r>
    </w:p>
    <w:p w14:paraId="49C6D661" w14:textId="77777777" w:rsidR="00044346" w:rsidRDefault="00044346" w:rsidP="00044346"/>
    <w:p w14:paraId="6C1B280B" w14:textId="77777777" w:rsidR="00044346" w:rsidRPr="00C6037D" w:rsidRDefault="00044346" w:rsidP="00044346">
      <w:r>
        <w:t>SPCHG</w:t>
      </w:r>
      <w:r w:rsidRPr="00C6037D">
        <w:t xml:space="preserve"> aims to make sure that properties with</w:t>
      </w:r>
      <w:r>
        <w:t xml:space="preserve"> </w:t>
      </w:r>
      <w:r w:rsidRPr="00C6037D">
        <w:t>specific features that are in high demand and short supply</w:t>
      </w:r>
      <w:r>
        <w:t xml:space="preserve"> </w:t>
      </w:r>
      <w:r w:rsidRPr="00C6037D">
        <w:t xml:space="preserve">are only allocated to those </w:t>
      </w:r>
      <w:r>
        <w:t xml:space="preserve">applicants who need them, </w:t>
      </w:r>
      <w:r w:rsidRPr="00C6037D">
        <w:t>inclu</w:t>
      </w:r>
      <w:r>
        <w:t>ding</w:t>
      </w:r>
      <w:r w:rsidRPr="00C6037D">
        <w:t>:</w:t>
      </w:r>
    </w:p>
    <w:p w14:paraId="68DC21E8" w14:textId="77777777" w:rsidR="00044346" w:rsidRDefault="00044346" w:rsidP="0009628D">
      <w:pPr>
        <w:pStyle w:val="ListParagraph"/>
        <w:numPr>
          <w:ilvl w:val="0"/>
          <w:numId w:val="20"/>
        </w:numPr>
        <w:spacing w:after="0" w:line="240" w:lineRule="auto"/>
        <w:jc w:val="left"/>
      </w:pPr>
      <w:r>
        <w:t>p</w:t>
      </w:r>
      <w:r w:rsidRPr="00C6037D">
        <w:t>roperties tha</w:t>
      </w:r>
      <w:r>
        <w:t>t are suitable for older people</w:t>
      </w:r>
    </w:p>
    <w:p w14:paraId="600DC17B" w14:textId="77777777" w:rsidR="00044346" w:rsidRDefault="00044346" w:rsidP="0009628D">
      <w:pPr>
        <w:pStyle w:val="ListParagraph"/>
        <w:numPr>
          <w:ilvl w:val="0"/>
          <w:numId w:val="20"/>
        </w:numPr>
        <w:spacing w:after="0" w:line="240" w:lineRule="auto"/>
        <w:jc w:val="left"/>
      </w:pPr>
      <w:r>
        <w:t>p</w:t>
      </w:r>
      <w:r w:rsidRPr="00C6037D">
        <w:t>roperties that have been built or modified to meet</w:t>
      </w:r>
      <w:r>
        <w:t xml:space="preserve"> </w:t>
      </w:r>
      <w:r w:rsidRPr="00C6037D">
        <w:t>the ne</w:t>
      </w:r>
      <w:r>
        <w:t>eds of people with a disability;</w:t>
      </w:r>
    </w:p>
    <w:p w14:paraId="0AC483B9" w14:textId="77777777" w:rsidR="00044346" w:rsidRDefault="00044346" w:rsidP="0009628D">
      <w:pPr>
        <w:pStyle w:val="ListParagraph"/>
        <w:numPr>
          <w:ilvl w:val="0"/>
          <w:numId w:val="20"/>
        </w:numPr>
        <w:spacing w:after="0" w:line="240" w:lineRule="auto"/>
        <w:jc w:val="left"/>
      </w:pPr>
      <w:r w:rsidRPr="00C6037D">
        <w:t>properties on the ground floor,</w:t>
      </w:r>
    </w:p>
    <w:p w14:paraId="2FFE033C" w14:textId="77777777" w:rsidR="00044346" w:rsidRDefault="00044346" w:rsidP="0009628D">
      <w:pPr>
        <w:pStyle w:val="ListParagraph"/>
        <w:numPr>
          <w:ilvl w:val="0"/>
          <w:numId w:val="20"/>
        </w:numPr>
        <w:spacing w:after="0" w:line="240" w:lineRule="auto"/>
        <w:jc w:val="left"/>
      </w:pPr>
      <w:r w:rsidRPr="00C6037D">
        <w:t>properties with level access</w:t>
      </w:r>
      <w:r>
        <w:t>;</w:t>
      </w:r>
      <w:r w:rsidRPr="00C6037D">
        <w:t xml:space="preserve"> or </w:t>
      </w:r>
    </w:p>
    <w:p w14:paraId="3ECEE306" w14:textId="77777777" w:rsidR="00044346" w:rsidRPr="00C6037D" w:rsidRDefault="00044346" w:rsidP="0009628D">
      <w:pPr>
        <w:pStyle w:val="ListParagraph"/>
        <w:numPr>
          <w:ilvl w:val="0"/>
          <w:numId w:val="20"/>
        </w:numPr>
        <w:spacing w:after="0" w:line="240" w:lineRule="auto"/>
        <w:jc w:val="left"/>
      </w:pPr>
      <w:r w:rsidRPr="00C6037D">
        <w:t>properties with a yard/garden.</w:t>
      </w:r>
    </w:p>
    <w:p w14:paraId="21E828EF" w14:textId="77777777" w:rsidR="00044346" w:rsidRDefault="00044346" w:rsidP="00044346"/>
    <w:p w14:paraId="627724CD" w14:textId="77777777" w:rsidR="00044346" w:rsidRDefault="00044346" w:rsidP="00044346">
      <w:r>
        <w:t>SPCHG will ask applicants to provide reasonable evidence to substantiate any particular requirements, if this is not contained in a VHR application.</w:t>
      </w:r>
    </w:p>
    <w:p w14:paraId="0FCBAD5C" w14:textId="77777777" w:rsidR="00044346" w:rsidRPr="00A27A2C" w:rsidRDefault="00044346" w:rsidP="00044346"/>
    <w:p w14:paraId="13C65095" w14:textId="77777777" w:rsidR="00044346" w:rsidRDefault="00044346" w:rsidP="00044346">
      <w:pPr>
        <w:pStyle w:val="Heading3"/>
        <w:spacing w:before="0" w:after="0"/>
      </w:pPr>
      <w:r>
        <w:t>Supporting sustainable and harmonious communities</w:t>
      </w:r>
    </w:p>
    <w:p w14:paraId="3A0E1369" w14:textId="77777777" w:rsidR="00044346" w:rsidRDefault="00044346" w:rsidP="00044346">
      <w:r>
        <w:t xml:space="preserve">SPCHG </w:t>
      </w:r>
      <w:r w:rsidRPr="00C24BBC">
        <w:t xml:space="preserve"> may</w:t>
      </w:r>
      <w:r>
        <w:t>, to the extent necessary, adopt different strategies in allocation in response to:</w:t>
      </w:r>
    </w:p>
    <w:p w14:paraId="490B6E39" w14:textId="77777777" w:rsidR="00044346" w:rsidRDefault="00044346" w:rsidP="0009628D">
      <w:pPr>
        <w:pStyle w:val="ListParagraph"/>
        <w:numPr>
          <w:ilvl w:val="0"/>
          <w:numId w:val="21"/>
        </w:numPr>
        <w:spacing w:after="0" w:line="240" w:lineRule="auto"/>
        <w:jc w:val="left"/>
      </w:pPr>
      <w:r>
        <w:t>a</w:t>
      </w:r>
      <w:r w:rsidRPr="00C24BBC">
        <w:t xml:space="preserve"> high concentration of </w:t>
      </w:r>
      <w:r>
        <w:t xml:space="preserve">public and community </w:t>
      </w:r>
      <w:r w:rsidRPr="00C24BBC">
        <w:t>housing stock</w:t>
      </w:r>
      <w:r>
        <w:t xml:space="preserve"> in a particular area;</w:t>
      </w:r>
    </w:p>
    <w:p w14:paraId="56905AB2" w14:textId="77777777" w:rsidR="00044346" w:rsidRDefault="00044346" w:rsidP="0009628D">
      <w:pPr>
        <w:pStyle w:val="ListParagraph"/>
        <w:numPr>
          <w:ilvl w:val="0"/>
          <w:numId w:val="21"/>
        </w:numPr>
        <w:spacing w:after="0" w:line="240" w:lineRule="auto"/>
        <w:jc w:val="left"/>
      </w:pPr>
      <w:r w:rsidRPr="00C24BBC">
        <w:t>a high concentration of tenants with multiple</w:t>
      </w:r>
      <w:r>
        <w:t xml:space="preserve"> </w:t>
      </w:r>
      <w:r w:rsidRPr="00C24BBC">
        <w:t>health, social or econom</w:t>
      </w:r>
      <w:r>
        <w:t>ic issues in a particular area or building;</w:t>
      </w:r>
    </w:p>
    <w:p w14:paraId="7AF43E45" w14:textId="77777777" w:rsidR="00044346" w:rsidRDefault="00044346" w:rsidP="0009628D">
      <w:pPr>
        <w:pStyle w:val="ListParagraph"/>
        <w:numPr>
          <w:ilvl w:val="0"/>
          <w:numId w:val="21"/>
        </w:numPr>
        <w:spacing w:after="0" w:line="240" w:lineRule="auto"/>
        <w:jc w:val="left"/>
      </w:pPr>
      <w:r w:rsidRPr="00C24BBC">
        <w:lastRenderedPageBreak/>
        <w:t xml:space="preserve">existing tenancy management issues </w:t>
      </w:r>
      <w:r>
        <w:t>(</w:t>
      </w:r>
      <w:r w:rsidRPr="00C24BBC">
        <w:t>or</w:t>
      </w:r>
      <w:r>
        <w:t xml:space="preserve"> </w:t>
      </w:r>
      <w:r w:rsidRPr="00C24BBC">
        <w:t>a potential for them to develop</w:t>
      </w:r>
      <w:r>
        <w:t xml:space="preserve">); </w:t>
      </w:r>
    </w:p>
    <w:p w14:paraId="0705D495" w14:textId="77777777" w:rsidR="00044346" w:rsidRDefault="00044346" w:rsidP="0009628D">
      <w:pPr>
        <w:pStyle w:val="ListParagraph"/>
        <w:numPr>
          <w:ilvl w:val="0"/>
          <w:numId w:val="21"/>
        </w:numPr>
        <w:spacing w:after="0" w:line="240" w:lineRule="auto"/>
        <w:jc w:val="left"/>
      </w:pPr>
      <w:r>
        <w:t>existing neighborhood tensions or disputes</w:t>
      </w:r>
      <w:r w:rsidRPr="00C24BBC">
        <w:t xml:space="preserve"> which </w:t>
      </w:r>
      <w:r>
        <w:t xml:space="preserve">may </w:t>
      </w:r>
      <w:r w:rsidRPr="00C24BBC">
        <w:t>be exacerbated if</w:t>
      </w:r>
      <w:r>
        <w:t xml:space="preserve"> </w:t>
      </w:r>
      <w:r w:rsidRPr="00C24BBC">
        <w:t>allocati</w:t>
      </w:r>
      <w:r>
        <w:t>ons are not sensitively handled; and</w:t>
      </w:r>
    </w:p>
    <w:p w14:paraId="05B900D2" w14:textId="77777777" w:rsidR="00044346" w:rsidRDefault="00044346" w:rsidP="0009628D">
      <w:pPr>
        <w:pStyle w:val="ListParagraph"/>
        <w:numPr>
          <w:ilvl w:val="0"/>
          <w:numId w:val="21"/>
        </w:numPr>
        <w:spacing w:after="0" w:line="240" w:lineRule="auto"/>
        <w:jc w:val="left"/>
      </w:pPr>
      <w:r w:rsidRPr="00C24BBC">
        <w:t>a mismatch of supply and demand making</w:t>
      </w:r>
      <w:r>
        <w:t xml:space="preserve"> </w:t>
      </w:r>
      <w:r w:rsidRPr="00C24BBC">
        <w:t>the property hard to let.</w:t>
      </w:r>
    </w:p>
    <w:p w14:paraId="25611D9B" w14:textId="77777777" w:rsidR="00510AE5" w:rsidRDefault="002637B0" w:rsidP="00510AE5">
      <w:pPr>
        <w:pStyle w:val="Heading1"/>
      </w:pPr>
      <w:r>
        <w:rPr>
          <w:caps w:val="0"/>
        </w:rPr>
        <w:t>SYSTEMS IN PLACE TO SUPPORT ALLOCATIONS</w:t>
      </w:r>
    </w:p>
    <w:p w14:paraId="19B98852" w14:textId="77777777" w:rsidR="00510AE5" w:rsidRDefault="00510AE5" w:rsidP="00510AE5">
      <w:pPr>
        <w:pStyle w:val="ListParagraph"/>
        <w:numPr>
          <w:ilvl w:val="0"/>
          <w:numId w:val="7"/>
        </w:numPr>
      </w:pPr>
      <w:r>
        <w:t>Victorian Housing Register  (VHR)</w:t>
      </w:r>
    </w:p>
    <w:p w14:paraId="7DAF706D" w14:textId="77777777" w:rsidR="00510AE5" w:rsidRDefault="00510AE5" w:rsidP="00510AE5">
      <w:pPr>
        <w:pStyle w:val="ListParagraph"/>
        <w:numPr>
          <w:ilvl w:val="1"/>
          <w:numId w:val="7"/>
        </w:numPr>
      </w:pPr>
      <w:r>
        <w:t xml:space="preserve">The VHR is the common housing waiting list which is operated by DHHS. </w:t>
      </w:r>
    </w:p>
    <w:p w14:paraId="4E79001B" w14:textId="77777777" w:rsidR="00510AE5" w:rsidRDefault="00510AE5" w:rsidP="00510AE5">
      <w:pPr>
        <w:pStyle w:val="ListParagraph"/>
        <w:numPr>
          <w:ilvl w:val="0"/>
          <w:numId w:val="7"/>
        </w:numPr>
      </w:pPr>
      <w:r>
        <w:t>SPCHG Self Referral Contact List</w:t>
      </w:r>
    </w:p>
    <w:p w14:paraId="1305E50D" w14:textId="77777777" w:rsidR="00510AE5" w:rsidRDefault="00510AE5" w:rsidP="00510AE5">
      <w:pPr>
        <w:pStyle w:val="ListParagraph"/>
        <w:numPr>
          <w:ilvl w:val="1"/>
          <w:numId w:val="7"/>
        </w:numPr>
      </w:pPr>
      <w:r>
        <w:t>An internal list of names, emails and phone numbers of individuals who have contact</w:t>
      </w:r>
      <w:r w:rsidR="002637B0">
        <w:t>ed</w:t>
      </w:r>
      <w:r>
        <w:t xml:space="preserve"> SPCHG to obtain housing</w:t>
      </w:r>
    </w:p>
    <w:p w14:paraId="6430E402" w14:textId="77777777" w:rsidR="00510AE5" w:rsidRDefault="00510AE5" w:rsidP="00510AE5">
      <w:pPr>
        <w:pStyle w:val="ListParagraph"/>
        <w:numPr>
          <w:ilvl w:val="0"/>
          <w:numId w:val="7"/>
        </w:numPr>
      </w:pPr>
      <w:r>
        <w:t>SPCHG Reference List</w:t>
      </w:r>
    </w:p>
    <w:p w14:paraId="42A81B16" w14:textId="77777777" w:rsidR="00510AE5" w:rsidRDefault="00510AE5" w:rsidP="00510AE5">
      <w:pPr>
        <w:pStyle w:val="ListParagraph"/>
        <w:numPr>
          <w:ilvl w:val="1"/>
          <w:numId w:val="7"/>
        </w:numPr>
      </w:pPr>
      <w:r>
        <w:t>An internal reference list of individuals seeking housing who have undergone the intake interview process</w:t>
      </w:r>
      <w:r w:rsidR="006C053E">
        <w:t xml:space="preserve">. This list is used to track individuals post interview, to ensure that when housing becomes available, applicants are able to moved in as quickly as possible. </w:t>
      </w:r>
    </w:p>
    <w:p w14:paraId="4623E638" w14:textId="77777777" w:rsidR="00510AE5" w:rsidRDefault="00510AE5" w:rsidP="00510AE5">
      <w:pPr>
        <w:pStyle w:val="ListParagraph"/>
        <w:numPr>
          <w:ilvl w:val="0"/>
          <w:numId w:val="7"/>
        </w:numPr>
      </w:pPr>
      <w:r>
        <w:t xml:space="preserve">Intake Assessment Form </w:t>
      </w:r>
    </w:p>
    <w:p w14:paraId="6A43DA44" w14:textId="77777777" w:rsidR="00510AE5" w:rsidRDefault="00510AE5" w:rsidP="00510AE5">
      <w:pPr>
        <w:pStyle w:val="ListParagraph"/>
        <w:numPr>
          <w:ilvl w:val="1"/>
          <w:numId w:val="7"/>
        </w:numPr>
      </w:pPr>
      <w:r>
        <w:t>An assessment form conducted with all applicants of housing at SPCHG during the intake interview</w:t>
      </w:r>
    </w:p>
    <w:p w14:paraId="4819606F" w14:textId="77777777" w:rsidR="00510AE5" w:rsidRDefault="00510AE5" w:rsidP="00510AE5">
      <w:pPr>
        <w:pStyle w:val="ListParagraph"/>
        <w:numPr>
          <w:ilvl w:val="0"/>
          <w:numId w:val="7"/>
        </w:numPr>
      </w:pPr>
      <w:r>
        <w:t>Support Service Matrix</w:t>
      </w:r>
    </w:p>
    <w:p w14:paraId="10955439" w14:textId="77777777" w:rsidR="00510AE5" w:rsidRDefault="00510AE5" w:rsidP="00510AE5">
      <w:pPr>
        <w:pStyle w:val="ListParagraph"/>
        <w:numPr>
          <w:ilvl w:val="1"/>
          <w:numId w:val="7"/>
        </w:numPr>
      </w:pPr>
      <w:r>
        <w:t>A matrix determining the level of support required for a tenancy</w:t>
      </w:r>
    </w:p>
    <w:p w14:paraId="4BCCD6A3" w14:textId="77777777" w:rsidR="00695A88" w:rsidRDefault="009269EB" w:rsidP="009269EB">
      <w:pPr>
        <w:pStyle w:val="Heading1"/>
        <w:spacing w:line="23" w:lineRule="atLeast"/>
      </w:pPr>
      <w:r w:rsidRPr="00175F32">
        <w:rPr>
          <w:caps w:val="0"/>
        </w:rPr>
        <w:t xml:space="preserve">PROCEDURES </w:t>
      </w:r>
      <w:r>
        <w:rPr>
          <w:caps w:val="0"/>
        </w:rPr>
        <w:t xml:space="preserve">FOR </w:t>
      </w:r>
      <w:r w:rsidR="006C053E">
        <w:rPr>
          <w:caps w:val="0"/>
        </w:rPr>
        <w:t>SELF</w:t>
      </w:r>
      <w:r w:rsidR="00510AE5">
        <w:rPr>
          <w:caps w:val="0"/>
        </w:rPr>
        <w:t xml:space="preserve">-REFERRAL ALLOCATIONS AT SPCHG </w:t>
      </w:r>
    </w:p>
    <w:p w14:paraId="0C531372" w14:textId="77777777" w:rsidR="006C053E" w:rsidRDefault="006C053E" w:rsidP="006C053E">
      <w:r>
        <w:t xml:space="preserve">The procedure discussed below is for individuals who have made contact directly with SPCHG and are in need of housing. Going through an allocation process does not guarantee housing and is dependent on a variety of factors discussed below.  </w:t>
      </w:r>
    </w:p>
    <w:p w14:paraId="6A1DA2ED" w14:textId="77777777" w:rsidR="006C053E" w:rsidRDefault="006C053E" w:rsidP="00044346"/>
    <w:p w14:paraId="0E0045E0" w14:textId="77777777" w:rsidR="006C053E" w:rsidRDefault="006C053E" w:rsidP="006C053E">
      <w:r>
        <w:t>The steps below provide a step-by-step process on how allocations are conducted for individuals who present to SPCHG. Steps 1 -</w:t>
      </w:r>
      <w:r w:rsidR="002637B0">
        <w:t>5</w:t>
      </w:r>
      <w:r>
        <w:t xml:space="preserve"> are done every few months to ensure that when housing is available, it can be tenanted quickly.</w:t>
      </w:r>
    </w:p>
    <w:p w14:paraId="3B856BCE" w14:textId="77777777" w:rsidR="006C053E" w:rsidRDefault="006C053E" w:rsidP="00044346"/>
    <w:p w14:paraId="088597FA" w14:textId="77777777" w:rsidR="00044346" w:rsidRDefault="00044346" w:rsidP="00DA0E4C">
      <w:pPr>
        <w:pStyle w:val="Heading4"/>
      </w:pPr>
      <w:r>
        <w:t xml:space="preserve">Step 1. </w:t>
      </w:r>
      <w:r>
        <w:tab/>
        <w:t>Individual contacts</w:t>
      </w:r>
      <w:r w:rsidR="00DA0E4C">
        <w:t xml:space="preserve"> SPCHG by phone or in person</w:t>
      </w:r>
    </w:p>
    <w:p w14:paraId="08241902" w14:textId="77777777" w:rsidR="00DA0E4C" w:rsidRDefault="00DA0E4C" w:rsidP="00044346"/>
    <w:p w14:paraId="6BE00444" w14:textId="77777777" w:rsidR="00DA0E4C" w:rsidRDefault="00DA0E4C" w:rsidP="00044346">
      <w:r>
        <w:t xml:space="preserve">Once contact is made, SPCHG staff </w:t>
      </w:r>
      <w:r w:rsidR="00256503">
        <w:t xml:space="preserve">will establish whether the applicant </w:t>
      </w:r>
      <w:r>
        <w:t xml:space="preserve">is enrolled in the VHR. If they are not, </w:t>
      </w:r>
      <w:r w:rsidR="00256503">
        <w:t xml:space="preserve">SPCHG will </w:t>
      </w:r>
      <w:r>
        <w:t xml:space="preserve">provide guidance on how </w:t>
      </w:r>
      <w:r w:rsidR="00256503">
        <w:t>the applicant</w:t>
      </w:r>
      <w:r>
        <w:t xml:space="preserve"> can get on to the VHR</w:t>
      </w:r>
      <w:r w:rsidR="00256503">
        <w:t>.</w:t>
      </w:r>
    </w:p>
    <w:p w14:paraId="0C109ACB" w14:textId="77777777" w:rsidR="002637B0" w:rsidRDefault="002637B0" w:rsidP="00044346"/>
    <w:p w14:paraId="740F1B69" w14:textId="77777777" w:rsidR="002637B0" w:rsidRDefault="002637B0" w:rsidP="00044346">
      <w:r>
        <w:t xml:space="preserve">SPCHG will discuss with the applicant to ensure they are single, on government benefits and have a connection to the local area. They will explain what kind of housing SPCHG has to offer and make clear that by accepting housing at SPCHG, they will be removed from the VHR. </w:t>
      </w:r>
    </w:p>
    <w:p w14:paraId="029B77CB" w14:textId="77777777" w:rsidR="00256503" w:rsidRDefault="00256503" w:rsidP="00044346"/>
    <w:p w14:paraId="214F68E9" w14:textId="77777777" w:rsidR="00DA0E4C" w:rsidRDefault="00256503" w:rsidP="00DA0E4C">
      <w:r>
        <w:t>SPCHG will take down the name, email and phone number of the self-referred applicants and they will be placed on the SPCHG Self Referral Contact List</w:t>
      </w:r>
    </w:p>
    <w:p w14:paraId="7E787508" w14:textId="77777777" w:rsidR="00DA0E4C" w:rsidRPr="002637B0" w:rsidRDefault="002637B0" w:rsidP="002637B0">
      <w:pPr>
        <w:pStyle w:val="Heading4"/>
      </w:pPr>
      <w:r w:rsidRPr="002637B0">
        <w:t xml:space="preserve">Step 2. </w:t>
      </w:r>
      <w:r w:rsidRPr="002637B0">
        <w:tab/>
        <w:t>Contacting applicants</w:t>
      </w:r>
    </w:p>
    <w:p w14:paraId="6E2EA233" w14:textId="77777777" w:rsidR="00DA0E4C" w:rsidRDefault="00DA0E4C" w:rsidP="00DA0E4C"/>
    <w:p w14:paraId="0E1166C2" w14:textId="77777777" w:rsidR="006C5981" w:rsidRDefault="00DA0E4C" w:rsidP="00DA0E4C">
      <w:r>
        <w:lastRenderedPageBreak/>
        <w:t xml:space="preserve">When the reference list is low, staff will send out an email / text to people on the email list. It will inquire whether they still need housing, and if they do need housing, to get in contact with staff to organise an intake interview. </w:t>
      </w:r>
    </w:p>
    <w:p w14:paraId="4C9FC710" w14:textId="77777777" w:rsidR="00A921BE" w:rsidRDefault="00A921BE" w:rsidP="00DA0E4C"/>
    <w:p w14:paraId="28A49F8F" w14:textId="77777777" w:rsidR="00A921BE" w:rsidRPr="002637B0" w:rsidRDefault="002637B0" w:rsidP="002637B0">
      <w:pPr>
        <w:pStyle w:val="Heading4"/>
      </w:pPr>
      <w:r w:rsidRPr="002637B0">
        <w:t>Step 3. Staff organise interviews with applicants and check the vhr</w:t>
      </w:r>
    </w:p>
    <w:p w14:paraId="4E89F642" w14:textId="77777777" w:rsidR="00A921BE" w:rsidRDefault="00A921BE" w:rsidP="00A921BE">
      <w:r>
        <w:t xml:space="preserve">Staff will organise a time for the intake interview with applicants who responded to the email / text sent out. </w:t>
      </w:r>
    </w:p>
    <w:p w14:paraId="1DB91C7E" w14:textId="77777777" w:rsidR="00A921BE" w:rsidRPr="00A921BE" w:rsidRDefault="00A921BE" w:rsidP="00A921BE"/>
    <w:p w14:paraId="6186D16F" w14:textId="77777777" w:rsidR="00A921BE" w:rsidRDefault="00A921BE" w:rsidP="00A921BE">
      <w:r>
        <w:t>Staff will log-on to the VHR to ensure that applicants are:</w:t>
      </w:r>
    </w:p>
    <w:p w14:paraId="0C1D69FE" w14:textId="77777777" w:rsidR="00A921BE" w:rsidRDefault="00A921BE" w:rsidP="00A921BE">
      <w:pPr>
        <w:pStyle w:val="ListParagraph"/>
        <w:numPr>
          <w:ilvl w:val="0"/>
          <w:numId w:val="26"/>
        </w:numPr>
      </w:pPr>
      <w:r>
        <w:t>on the VHR as a priority application</w:t>
      </w:r>
    </w:p>
    <w:p w14:paraId="5F77E081" w14:textId="77777777" w:rsidR="00A921BE" w:rsidRDefault="00A921BE" w:rsidP="00A921BE">
      <w:pPr>
        <w:pStyle w:val="ListParagraph"/>
        <w:numPr>
          <w:ilvl w:val="0"/>
          <w:numId w:val="26"/>
        </w:numPr>
      </w:pPr>
      <w:r>
        <w:t>have selected an area within the City of Port Phillip to live</w:t>
      </w:r>
    </w:p>
    <w:p w14:paraId="14ECADA7" w14:textId="77777777" w:rsidR="00A921BE" w:rsidRDefault="00A921BE" w:rsidP="00A921BE">
      <w:pPr>
        <w:pStyle w:val="ListParagraph"/>
        <w:numPr>
          <w:ilvl w:val="0"/>
          <w:numId w:val="26"/>
        </w:numPr>
      </w:pPr>
      <w:r>
        <w:t>are single with no dependents</w:t>
      </w:r>
    </w:p>
    <w:p w14:paraId="56CE8BA6" w14:textId="77777777" w:rsidR="00A921BE" w:rsidRDefault="00A921BE" w:rsidP="00A921BE">
      <w:pPr>
        <w:pStyle w:val="ListParagraph"/>
        <w:numPr>
          <w:ilvl w:val="0"/>
          <w:numId w:val="26"/>
        </w:numPr>
      </w:pPr>
      <w:r>
        <w:t>are on government benefits</w:t>
      </w:r>
    </w:p>
    <w:p w14:paraId="4CD0510C" w14:textId="77777777" w:rsidR="00A921BE" w:rsidRPr="00A921BE" w:rsidRDefault="00A921BE" w:rsidP="00A921BE">
      <w:r>
        <w:t>If there is a concern with the results from the search, staff should contact the applicant prior to the interview to clarify the concern. This should not prevent the interview from occurring, if staff believe this can be combatted. However, it is important to discern that the applicant is single and wants to live within the City of Port Phillip</w:t>
      </w:r>
    </w:p>
    <w:p w14:paraId="6EC208DB" w14:textId="77777777" w:rsidR="00DA0E4C" w:rsidRDefault="00DA0E4C" w:rsidP="00DA0E4C"/>
    <w:p w14:paraId="24DAAF0C" w14:textId="77777777" w:rsidR="00DA0E4C" w:rsidRDefault="00485342" w:rsidP="00DA0E4C">
      <w:pPr>
        <w:pStyle w:val="Heading4"/>
      </w:pPr>
      <w:r>
        <w:t>Step 4</w:t>
      </w:r>
      <w:r w:rsidR="00DA0E4C">
        <w:t xml:space="preserve">. Conducting intake interviews. </w:t>
      </w:r>
    </w:p>
    <w:p w14:paraId="747A3201" w14:textId="77777777" w:rsidR="00DA0E4C" w:rsidRPr="00DA0E4C" w:rsidRDefault="00DA0E4C" w:rsidP="00DA0E4C"/>
    <w:p w14:paraId="0EDD379E" w14:textId="77777777" w:rsidR="00DA0E4C" w:rsidRDefault="00DA0E4C" w:rsidP="00DA0E4C">
      <w:r>
        <w:t xml:space="preserve">Staff will conduct an intake interview with self referrals who are still interested in housing </w:t>
      </w:r>
    </w:p>
    <w:p w14:paraId="57AB6790" w14:textId="77777777" w:rsidR="00DA0E4C" w:rsidRDefault="00DA0E4C" w:rsidP="00DA0E4C"/>
    <w:p w14:paraId="65B0DDDF" w14:textId="77777777" w:rsidR="0009628D" w:rsidRDefault="00DA0E4C" w:rsidP="0009628D">
      <w:pPr>
        <w:pStyle w:val="ListParagraph"/>
        <w:numPr>
          <w:ilvl w:val="0"/>
          <w:numId w:val="12"/>
        </w:numPr>
      </w:pPr>
      <w:r>
        <w:t xml:space="preserve">Discern whether applicant is suitable for SPCHG housing and whether they would like to be housed with SPCHG. </w:t>
      </w:r>
      <w:r w:rsidR="0009628D">
        <w:t xml:space="preserve">Ensure they meet SPCHG eligibility criteria </w:t>
      </w:r>
    </w:p>
    <w:p w14:paraId="4D3C96B1" w14:textId="77777777" w:rsidR="0009628D" w:rsidRDefault="0009628D" w:rsidP="0009628D">
      <w:pPr>
        <w:pStyle w:val="ListParagraph"/>
        <w:numPr>
          <w:ilvl w:val="0"/>
          <w:numId w:val="5"/>
        </w:numPr>
      </w:pPr>
      <w:r>
        <w:t>Single Person</w:t>
      </w:r>
    </w:p>
    <w:p w14:paraId="286DE69C" w14:textId="77777777" w:rsidR="0009628D" w:rsidRDefault="0009628D" w:rsidP="0009628D">
      <w:pPr>
        <w:pStyle w:val="ListParagraph"/>
        <w:numPr>
          <w:ilvl w:val="0"/>
          <w:numId w:val="5"/>
        </w:numPr>
      </w:pPr>
      <w:r>
        <w:t>Homeless / At Risk of Homeless</w:t>
      </w:r>
    </w:p>
    <w:p w14:paraId="1B34AE24" w14:textId="77777777" w:rsidR="0009628D" w:rsidRDefault="0009628D" w:rsidP="0009628D">
      <w:pPr>
        <w:pStyle w:val="ListParagraph"/>
        <w:numPr>
          <w:ilvl w:val="0"/>
          <w:numId w:val="5"/>
        </w:numPr>
      </w:pPr>
      <w:r>
        <w:t>On Government Benefits</w:t>
      </w:r>
    </w:p>
    <w:p w14:paraId="4F0948C9" w14:textId="77777777" w:rsidR="0009628D" w:rsidRDefault="0009628D" w:rsidP="0009628D">
      <w:pPr>
        <w:pStyle w:val="ListParagraph"/>
        <w:numPr>
          <w:ilvl w:val="0"/>
          <w:numId w:val="5"/>
        </w:numPr>
      </w:pPr>
      <w:r>
        <w:t>Connection to Local Area</w:t>
      </w:r>
    </w:p>
    <w:p w14:paraId="323A1938" w14:textId="77777777" w:rsidR="0009628D" w:rsidRDefault="0009628D" w:rsidP="0009628D">
      <w:pPr>
        <w:pStyle w:val="ListParagraph"/>
        <w:numPr>
          <w:ilvl w:val="1"/>
          <w:numId w:val="5"/>
        </w:numPr>
      </w:pPr>
      <w:r>
        <w:t xml:space="preserve">They must have selected </w:t>
      </w:r>
      <w:r w:rsidR="002637B0">
        <w:t>City of Port Phillip as an area to live</w:t>
      </w:r>
      <w:r>
        <w:t xml:space="preserve"> on the VHR to be eligible for our housing</w:t>
      </w:r>
    </w:p>
    <w:p w14:paraId="79E636C8" w14:textId="77777777" w:rsidR="002637B0" w:rsidRPr="007364EF" w:rsidRDefault="002637B0" w:rsidP="002637B0">
      <w:pPr>
        <w:pStyle w:val="ListParagraph"/>
        <w:numPr>
          <w:ilvl w:val="0"/>
          <w:numId w:val="5"/>
        </w:numPr>
      </w:pPr>
      <w:r>
        <w:t>Selected Community Housing on the VHR</w:t>
      </w:r>
    </w:p>
    <w:p w14:paraId="0FD094C4" w14:textId="77777777" w:rsidR="00DA0E4C" w:rsidRPr="007364EF" w:rsidRDefault="00DA0E4C" w:rsidP="00DA0E4C"/>
    <w:p w14:paraId="4FE7CB4A" w14:textId="77777777" w:rsidR="00DA0E4C" w:rsidRPr="008C25A9" w:rsidRDefault="00DA0E4C" w:rsidP="0009628D">
      <w:pPr>
        <w:pStyle w:val="ListParagraph"/>
        <w:numPr>
          <w:ilvl w:val="0"/>
          <w:numId w:val="12"/>
        </w:numPr>
        <w:spacing w:line="23" w:lineRule="atLeast"/>
      </w:pPr>
      <w:r>
        <w:t xml:space="preserve">Important Information to </w:t>
      </w:r>
      <w:r w:rsidRPr="008C25A9">
        <w:t>Communicate Expectations</w:t>
      </w:r>
    </w:p>
    <w:p w14:paraId="0A6EB68B" w14:textId="77777777" w:rsidR="00DA0E4C" w:rsidRPr="008C25A9" w:rsidRDefault="00DA0E4C" w:rsidP="0009628D">
      <w:pPr>
        <w:pStyle w:val="ListParagraph"/>
        <w:numPr>
          <w:ilvl w:val="1"/>
          <w:numId w:val="12"/>
        </w:numPr>
        <w:spacing w:line="23" w:lineRule="atLeast"/>
      </w:pPr>
      <w:r w:rsidRPr="008C25A9">
        <w:t xml:space="preserve">Payment of Rent </w:t>
      </w:r>
    </w:p>
    <w:p w14:paraId="545DB21C" w14:textId="77777777" w:rsidR="00DA0E4C" w:rsidRDefault="00DA0E4C" w:rsidP="0009628D">
      <w:pPr>
        <w:pStyle w:val="ListParagraph"/>
        <w:numPr>
          <w:ilvl w:val="1"/>
          <w:numId w:val="12"/>
        </w:numPr>
        <w:spacing w:line="23" w:lineRule="atLeast"/>
      </w:pPr>
      <w:r w:rsidRPr="008C25A9">
        <w:t>Violence is not accepted at SPCHG</w:t>
      </w:r>
    </w:p>
    <w:p w14:paraId="2986BE2E" w14:textId="77777777" w:rsidR="00DA0E4C" w:rsidRDefault="00DA0E4C" w:rsidP="0009628D">
      <w:pPr>
        <w:pStyle w:val="ListParagraph"/>
        <w:numPr>
          <w:ilvl w:val="1"/>
          <w:numId w:val="12"/>
        </w:numPr>
      </w:pPr>
      <w:r>
        <w:t>Require two weeks rent in advance</w:t>
      </w:r>
    </w:p>
    <w:p w14:paraId="313AB4AB" w14:textId="77777777" w:rsidR="00DA0E4C" w:rsidRDefault="00DA0E4C" w:rsidP="00DA0E4C">
      <w:pPr>
        <w:pStyle w:val="ListParagraph"/>
        <w:ind w:left="1440"/>
      </w:pPr>
    </w:p>
    <w:p w14:paraId="3431C250" w14:textId="77777777" w:rsidR="00DA0E4C" w:rsidRDefault="00DA0E4C" w:rsidP="0009628D">
      <w:pPr>
        <w:pStyle w:val="ListParagraph"/>
        <w:numPr>
          <w:ilvl w:val="0"/>
          <w:numId w:val="12"/>
        </w:numPr>
      </w:pPr>
      <w:r>
        <w:t>If person is suitable for SPCHG housing, go through Intake Form</w:t>
      </w:r>
    </w:p>
    <w:p w14:paraId="73F847C2" w14:textId="77777777" w:rsidR="002637B0" w:rsidRDefault="002637B0" w:rsidP="002637B0">
      <w:pPr>
        <w:pStyle w:val="ListParagraph"/>
      </w:pPr>
    </w:p>
    <w:p w14:paraId="16E5CF5F" w14:textId="77777777" w:rsidR="002637B0" w:rsidRDefault="002637B0" w:rsidP="002637B0">
      <w:pPr>
        <w:pStyle w:val="ListParagraph"/>
        <w:numPr>
          <w:ilvl w:val="0"/>
          <w:numId w:val="12"/>
        </w:numPr>
      </w:pPr>
      <w:r>
        <w:t>Staff will make clear that an offer of housing at SPCHG, means they will be taken off the VHR</w:t>
      </w:r>
    </w:p>
    <w:p w14:paraId="09512696" w14:textId="77777777" w:rsidR="00DA0E4C" w:rsidRDefault="00DA0E4C" w:rsidP="00DA0E4C">
      <w:pPr>
        <w:pStyle w:val="ListParagraph"/>
      </w:pPr>
    </w:p>
    <w:p w14:paraId="09420F61" w14:textId="77777777" w:rsidR="00DA0E4C" w:rsidRDefault="00DA0E4C" w:rsidP="0009628D">
      <w:pPr>
        <w:pStyle w:val="ListParagraph"/>
        <w:numPr>
          <w:ilvl w:val="0"/>
          <w:numId w:val="12"/>
        </w:numPr>
      </w:pPr>
      <w:r>
        <w:t xml:space="preserve">Show potential tenant </w:t>
      </w:r>
      <w:r w:rsidR="009269EB">
        <w:t>an available unit (if this is possible)</w:t>
      </w:r>
    </w:p>
    <w:p w14:paraId="4654A945" w14:textId="77777777" w:rsidR="009269EB" w:rsidRDefault="009269EB" w:rsidP="009269EB">
      <w:pPr>
        <w:pStyle w:val="ListParagraph"/>
      </w:pPr>
    </w:p>
    <w:p w14:paraId="38EE9C46" w14:textId="77777777" w:rsidR="00E36759" w:rsidRDefault="00E36759" w:rsidP="00E36759">
      <w:pPr>
        <w:pStyle w:val="ListParagraph"/>
      </w:pPr>
    </w:p>
    <w:p w14:paraId="34EE0BF6" w14:textId="77777777" w:rsidR="00E36759" w:rsidRDefault="00E36759" w:rsidP="00E36759">
      <w:pPr>
        <w:pStyle w:val="ListParagraph"/>
        <w:numPr>
          <w:ilvl w:val="0"/>
          <w:numId w:val="12"/>
        </w:numPr>
        <w:jc w:val="left"/>
      </w:pPr>
      <w:r>
        <w:lastRenderedPageBreak/>
        <w:t>Staff will discuss with the applicant the process for obtaining housing henceforth and if there are any issues which arose during the interview process that could hinder their ability to gain housing at SPCHG</w:t>
      </w:r>
    </w:p>
    <w:p w14:paraId="2B4DB0BD" w14:textId="77777777" w:rsidR="00E36759" w:rsidRDefault="00E36759" w:rsidP="00E36759">
      <w:pPr>
        <w:pStyle w:val="ListParagraph"/>
        <w:numPr>
          <w:ilvl w:val="1"/>
          <w:numId w:val="12"/>
        </w:numPr>
      </w:pPr>
      <w:r>
        <w:t xml:space="preserve">Explain that the tenant will go on to a reference list, and SPCHG will contact them when there is a vacancy. It should be explained that they should remain on the VHR and explore housing alternatives as our tenancy turn-over rate is low. </w:t>
      </w:r>
    </w:p>
    <w:p w14:paraId="5E820A5D" w14:textId="77777777" w:rsidR="00DA0E4C" w:rsidRPr="002637B0" w:rsidRDefault="002637B0" w:rsidP="002637B0">
      <w:pPr>
        <w:pStyle w:val="Heading4"/>
      </w:pPr>
      <w:r w:rsidRPr="002637B0">
        <w:t xml:space="preserve">Step </w:t>
      </w:r>
      <w:r w:rsidR="00485342" w:rsidRPr="002637B0">
        <w:t>5</w:t>
      </w:r>
      <w:r w:rsidRPr="002637B0">
        <w:t>. Determine level of support required</w:t>
      </w:r>
    </w:p>
    <w:p w14:paraId="3DD48B78" w14:textId="77777777" w:rsidR="002254BD" w:rsidRDefault="002254BD" w:rsidP="002254BD">
      <w:r>
        <w:t xml:space="preserve">Using the Support Service matrix, determine the level of support </w:t>
      </w:r>
      <w:r w:rsidR="00552FA9">
        <w:t xml:space="preserve">required to sustain tenancy. </w:t>
      </w:r>
    </w:p>
    <w:p w14:paraId="1DF753D6" w14:textId="77777777" w:rsidR="00552FA9" w:rsidRDefault="00552FA9" w:rsidP="002254BD">
      <w:r>
        <w:t xml:space="preserve">Housing is not contingent on support, however, at SPCHG, we understand the importance of support in sustaining tenancies. </w:t>
      </w:r>
    </w:p>
    <w:p w14:paraId="3457F908" w14:textId="77777777" w:rsidR="00552FA9" w:rsidRDefault="00552FA9" w:rsidP="002254BD"/>
    <w:p w14:paraId="2DF97BE7" w14:textId="77777777" w:rsidR="00552FA9" w:rsidRPr="002254BD" w:rsidRDefault="00552FA9" w:rsidP="002254BD">
      <w:r>
        <w:t xml:space="preserve">Tenants are given the option to seek support from local services, however, if they do not, staff will work alongside tenants at the beginning of the tenancy to ensure the tenancy is sustainable. </w:t>
      </w:r>
    </w:p>
    <w:p w14:paraId="57131825" w14:textId="77777777" w:rsidR="00552FA9" w:rsidRDefault="00485342" w:rsidP="00552FA9">
      <w:pPr>
        <w:pStyle w:val="Heading4"/>
      </w:pPr>
      <w:r>
        <w:t>Step 6</w:t>
      </w:r>
      <w:r w:rsidR="00552FA9">
        <w:t>. Unit becomes available</w:t>
      </w:r>
    </w:p>
    <w:p w14:paraId="12922B5F" w14:textId="77777777" w:rsidR="00552FA9" w:rsidRDefault="00485342" w:rsidP="00552FA9">
      <w:pPr>
        <w:pStyle w:val="Heading4"/>
      </w:pPr>
      <w:r>
        <w:t>Step 7</w:t>
      </w:r>
      <w:r w:rsidR="00552FA9">
        <w:t xml:space="preserve">. Staff </w:t>
      </w:r>
      <w:r w:rsidR="00552FA9" w:rsidRPr="00E6234E">
        <w:t xml:space="preserve">Identify specific criteria for the </w:t>
      </w:r>
      <w:r w:rsidR="00552FA9">
        <w:t>available unit</w:t>
      </w:r>
    </w:p>
    <w:p w14:paraId="0C968C85" w14:textId="77777777" w:rsidR="00044346" w:rsidRDefault="00044346" w:rsidP="00552FA9">
      <w:pPr>
        <w:pStyle w:val="Heading4"/>
      </w:pPr>
      <w:r>
        <w:t xml:space="preserve">Step </w:t>
      </w:r>
      <w:r w:rsidR="00485342">
        <w:t>8</w:t>
      </w:r>
      <w:r>
        <w:t xml:space="preserve">. Staff will collate information from </w:t>
      </w:r>
      <w:r w:rsidR="00485342">
        <w:t xml:space="preserve"> </w:t>
      </w:r>
      <w:r w:rsidR="00485342" w:rsidRPr="00485342">
        <w:t xml:space="preserve">SPCHG Reference List </w:t>
      </w:r>
      <w:r>
        <w:t xml:space="preserve">and meet about the applicants and their suitability.  </w:t>
      </w:r>
    </w:p>
    <w:p w14:paraId="069975DB" w14:textId="77777777" w:rsidR="00044346" w:rsidRDefault="00044346" w:rsidP="00552FA9">
      <w:pPr>
        <w:pStyle w:val="Heading4"/>
      </w:pPr>
      <w:r>
        <w:t xml:space="preserve">Step </w:t>
      </w:r>
      <w:r w:rsidR="00485342">
        <w:t>9</w:t>
      </w:r>
      <w:r>
        <w:t xml:space="preserve">. </w:t>
      </w:r>
      <w:r w:rsidRPr="00E6234E">
        <w:t>Choose applicant w</w:t>
      </w:r>
      <w:r>
        <w:t xml:space="preserve">ith earliest registration date that fits the </w:t>
      </w:r>
      <w:r w:rsidR="006A672D">
        <w:t xml:space="preserve">unit </w:t>
      </w:r>
      <w:r>
        <w:t xml:space="preserve">criteria </w:t>
      </w:r>
    </w:p>
    <w:p w14:paraId="484AF420" w14:textId="77777777" w:rsidR="00044346" w:rsidRDefault="00044346" w:rsidP="00552FA9">
      <w:pPr>
        <w:pStyle w:val="Heading4"/>
      </w:pPr>
      <w:r>
        <w:t xml:space="preserve">Step </w:t>
      </w:r>
      <w:r w:rsidR="00485342">
        <w:t>10</w:t>
      </w:r>
      <w:r>
        <w:t xml:space="preserve">. </w:t>
      </w:r>
      <w:r w:rsidRPr="00E6234E">
        <w:t>Sign up</w:t>
      </w:r>
    </w:p>
    <w:p w14:paraId="7E8457D9" w14:textId="77777777" w:rsidR="006A672D" w:rsidRDefault="006A672D" w:rsidP="00044346">
      <w:pPr>
        <w:rPr>
          <w:rFonts w:cs="Arial"/>
        </w:rPr>
      </w:pPr>
      <w:r>
        <w:rPr>
          <w:rFonts w:cs="Arial"/>
        </w:rPr>
        <w:t xml:space="preserve">Staff will meet with chosen </w:t>
      </w:r>
      <w:r w:rsidR="00477DAA">
        <w:rPr>
          <w:rFonts w:cs="Arial"/>
        </w:rPr>
        <w:t>applicant</w:t>
      </w:r>
      <w:r>
        <w:rPr>
          <w:rFonts w:cs="Arial"/>
        </w:rPr>
        <w:t xml:space="preserve"> to sign forms, show them the specific unit and discuss the requirements of living at South Port </w:t>
      </w:r>
    </w:p>
    <w:p w14:paraId="362B1313" w14:textId="77777777" w:rsidR="006A672D" w:rsidRDefault="006A672D" w:rsidP="00044346">
      <w:pPr>
        <w:rPr>
          <w:rFonts w:cs="Arial"/>
        </w:rPr>
      </w:pPr>
    </w:p>
    <w:p w14:paraId="2D878177" w14:textId="77777777" w:rsidR="00044346" w:rsidRDefault="00044346" w:rsidP="00044346">
      <w:pPr>
        <w:rPr>
          <w:rFonts w:cs="Arial"/>
        </w:rPr>
      </w:pPr>
      <w:r w:rsidRPr="009077A4">
        <w:rPr>
          <w:rFonts w:cs="Arial"/>
        </w:rPr>
        <w:t>T</w:t>
      </w:r>
      <w:r>
        <w:rPr>
          <w:rFonts w:cs="Arial"/>
        </w:rPr>
        <w:t>he following forms are required for all new/transferring tenancy sign ups.</w:t>
      </w:r>
    </w:p>
    <w:p w14:paraId="427E8999" w14:textId="77777777" w:rsidR="00044346" w:rsidRDefault="00044346" w:rsidP="0009628D">
      <w:pPr>
        <w:pStyle w:val="ListParagraph"/>
        <w:numPr>
          <w:ilvl w:val="0"/>
          <w:numId w:val="13"/>
        </w:numPr>
        <w:spacing w:after="0" w:line="240" w:lineRule="auto"/>
        <w:jc w:val="left"/>
        <w:rPr>
          <w:rFonts w:asciiTheme="minorHAnsi" w:hAnsiTheme="minorHAnsi" w:cs="Arial"/>
        </w:rPr>
      </w:pPr>
      <w:r>
        <w:rPr>
          <w:rFonts w:asciiTheme="minorHAnsi" w:hAnsiTheme="minorHAnsi" w:cs="Arial"/>
        </w:rPr>
        <w:t>TENANT INFORMATION FORM (BLUE FORM)</w:t>
      </w:r>
    </w:p>
    <w:p w14:paraId="0B71847B" w14:textId="77777777" w:rsidR="00044346" w:rsidRDefault="00044346" w:rsidP="0009628D">
      <w:pPr>
        <w:pStyle w:val="ListParagraph"/>
        <w:numPr>
          <w:ilvl w:val="1"/>
          <w:numId w:val="13"/>
        </w:numPr>
        <w:spacing w:after="0" w:line="240" w:lineRule="auto"/>
        <w:jc w:val="left"/>
        <w:rPr>
          <w:rFonts w:asciiTheme="minorHAnsi" w:hAnsiTheme="minorHAnsi" w:cs="Arial"/>
        </w:rPr>
      </w:pPr>
      <w:r>
        <w:rPr>
          <w:rFonts w:asciiTheme="minorHAnsi" w:hAnsiTheme="minorHAnsi" w:cs="Arial"/>
        </w:rPr>
        <w:t xml:space="preserve"> </w:t>
      </w:r>
      <w:r w:rsidRPr="005B25E6">
        <w:rPr>
          <w:rFonts w:asciiTheme="minorHAnsi" w:hAnsiTheme="minorHAnsi" w:cs="Arial"/>
        </w:rPr>
        <w:t>Make sure all detai</w:t>
      </w:r>
      <w:r>
        <w:rPr>
          <w:rFonts w:asciiTheme="minorHAnsi" w:hAnsiTheme="minorHAnsi" w:cs="Arial"/>
        </w:rPr>
        <w:t xml:space="preserve">ls are completed and up-to-date including </w:t>
      </w:r>
      <w:r w:rsidRPr="005B25E6">
        <w:rPr>
          <w:rFonts w:asciiTheme="minorHAnsi" w:hAnsiTheme="minorHAnsi" w:cs="Arial"/>
        </w:rPr>
        <w:t>Next Of</w:t>
      </w:r>
      <w:r>
        <w:rPr>
          <w:rFonts w:asciiTheme="minorHAnsi" w:hAnsiTheme="minorHAnsi" w:cs="Arial"/>
        </w:rPr>
        <w:t xml:space="preserve"> Kin/ Emergency Contact details.</w:t>
      </w:r>
      <w:r w:rsidRPr="005B25E6">
        <w:rPr>
          <w:rFonts w:asciiTheme="minorHAnsi" w:hAnsiTheme="minorHAnsi" w:cs="Arial"/>
        </w:rPr>
        <w:t xml:space="preserve"> </w:t>
      </w:r>
      <w:r>
        <w:rPr>
          <w:rFonts w:asciiTheme="minorHAnsi" w:hAnsiTheme="minorHAnsi" w:cs="Arial"/>
        </w:rPr>
        <w:t>If they are reluctant explain</w:t>
      </w:r>
      <w:r w:rsidRPr="005B25E6">
        <w:rPr>
          <w:rFonts w:asciiTheme="minorHAnsi" w:hAnsiTheme="minorHAnsi" w:cs="Arial"/>
        </w:rPr>
        <w:t xml:space="preserve"> it will ONLY be used in cases of emergency.</w:t>
      </w:r>
    </w:p>
    <w:p w14:paraId="1CF42A9E" w14:textId="77777777" w:rsidR="00044346" w:rsidRDefault="00044346" w:rsidP="0009628D">
      <w:pPr>
        <w:pStyle w:val="ListParagraph"/>
        <w:numPr>
          <w:ilvl w:val="0"/>
          <w:numId w:val="13"/>
        </w:numPr>
        <w:spacing w:after="0" w:line="240" w:lineRule="auto"/>
        <w:jc w:val="left"/>
        <w:rPr>
          <w:rFonts w:asciiTheme="minorHAnsi" w:hAnsiTheme="minorHAnsi" w:cs="Arial"/>
        </w:rPr>
      </w:pPr>
      <w:r>
        <w:rPr>
          <w:rFonts w:asciiTheme="minorHAnsi" w:hAnsiTheme="minorHAnsi" w:cs="Arial"/>
        </w:rPr>
        <w:t>FIRE SAFETY</w:t>
      </w:r>
    </w:p>
    <w:p w14:paraId="5E13B142" w14:textId="77777777" w:rsidR="00044346" w:rsidRDefault="00044346" w:rsidP="0009628D">
      <w:pPr>
        <w:pStyle w:val="ListParagraph"/>
        <w:numPr>
          <w:ilvl w:val="1"/>
          <w:numId w:val="13"/>
        </w:numPr>
        <w:spacing w:after="0" w:line="240" w:lineRule="auto"/>
        <w:jc w:val="left"/>
        <w:rPr>
          <w:rFonts w:asciiTheme="minorHAnsi" w:hAnsiTheme="minorHAnsi" w:cs="Arial"/>
        </w:rPr>
      </w:pPr>
      <w:r w:rsidRPr="005B25E6">
        <w:rPr>
          <w:rFonts w:asciiTheme="minorHAnsi" w:hAnsiTheme="minorHAnsi" w:cs="Arial"/>
        </w:rPr>
        <w:t xml:space="preserve"> Explain alarm and sprinkler</w:t>
      </w:r>
      <w:r>
        <w:rPr>
          <w:rFonts w:asciiTheme="minorHAnsi" w:hAnsiTheme="minorHAnsi" w:cs="Arial"/>
        </w:rPr>
        <w:t xml:space="preserve"> system. </w:t>
      </w:r>
      <w:r w:rsidRPr="005B25E6">
        <w:rPr>
          <w:rFonts w:asciiTheme="minorHAnsi" w:hAnsiTheme="minorHAnsi" w:cs="Arial"/>
        </w:rPr>
        <w:t>Refer information sheet on Fire</w:t>
      </w:r>
      <w:r>
        <w:rPr>
          <w:rFonts w:asciiTheme="minorHAnsi" w:hAnsiTheme="minorHAnsi" w:cs="Arial"/>
        </w:rPr>
        <w:t xml:space="preserve"> Systems and additional information in the TENANT INFO KIT.</w:t>
      </w:r>
    </w:p>
    <w:p w14:paraId="34842438" w14:textId="77777777" w:rsidR="00044346" w:rsidRDefault="00044346" w:rsidP="0009628D">
      <w:pPr>
        <w:pStyle w:val="ListParagraph"/>
        <w:numPr>
          <w:ilvl w:val="0"/>
          <w:numId w:val="13"/>
        </w:numPr>
        <w:spacing w:after="0" w:line="240" w:lineRule="auto"/>
        <w:jc w:val="left"/>
        <w:rPr>
          <w:rFonts w:asciiTheme="minorHAnsi" w:hAnsiTheme="minorHAnsi" w:cs="Arial"/>
        </w:rPr>
      </w:pPr>
      <w:r w:rsidRPr="005B25E6">
        <w:rPr>
          <w:rFonts w:asciiTheme="minorHAnsi" w:hAnsiTheme="minorHAnsi" w:cs="Arial"/>
        </w:rPr>
        <w:t>GIVE THE TENANT</w:t>
      </w:r>
      <w:r>
        <w:rPr>
          <w:rFonts w:asciiTheme="minorHAnsi" w:hAnsiTheme="minorHAnsi" w:cs="Arial"/>
        </w:rPr>
        <w:t xml:space="preserve"> THE NEW TENANT INFO KIT.</w:t>
      </w:r>
      <w:r w:rsidRPr="005B25E6">
        <w:rPr>
          <w:rFonts w:asciiTheme="minorHAnsi" w:hAnsiTheme="minorHAnsi" w:cs="Arial"/>
        </w:rPr>
        <w:t xml:space="preserve">  </w:t>
      </w:r>
      <w:r>
        <w:rPr>
          <w:rFonts w:asciiTheme="minorHAnsi" w:hAnsiTheme="minorHAnsi" w:cs="Arial"/>
        </w:rPr>
        <w:tab/>
      </w:r>
    </w:p>
    <w:p w14:paraId="4C6E39C1" w14:textId="77777777" w:rsidR="00044346" w:rsidRDefault="00044346" w:rsidP="0009628D">
      <w:pPr>
        <w:pStyle w:val="ListParagraph"/>
        <w:numPr>
          <w:ilvl w:val="1"/>
          <w:numId w:val="13"/>
        </w:numPr>
        <w:spacing w:after="0" w:line="240" w:lineRule="auto"/>
        <w:jc w:val="left"/>
        <w:rPr>
          <w:rFonts w:asciiTheme="minorHAnsi" w:hAnsiTheme="minorHAnsi" w:cs="Arial"/>
        </w:rPr>
      </w:pPr>
      <w:r w:rsidRPr="005B25E6">
        <w:rPr>
          <w:rFonts w:asciiTheme="minorHAnsi" w:hAnsiTheme="minorHAnsi" w:cs="Arial"/>
        </w:rPr>
        <w:t xml:space="preserve">These contain general information for new residents.  Explain in detail all parts of the New Tenant Info Kit – </w:t>
      </w:r>
    </w:p>
    <w:p w14:paraId="3BAA90E8" w14:textId="77777777" w:rsidR="00044346" w:rsidRDefault="00044346" w:rsidP="0009628D">
      <w:pPr>
        <w:pStyle w:val="BodyText"/>
        <w:numPr>
          <w:ilvl w:val="2"/>
          <w:numId w:val="13"/>
        </w:numPr>
        <w:spacing w:after="0"/>
        <w:rPr>
          <w:rFonts w:ascii="Calibri" w:hAnsi="Calibri"/>
        </w:rPr>
      </w:pPr>
      <w:r w:rsidRPr="00290B88">
        <w:rPr>
          <w:rFonts w:ascii="Calibri" w:hAnsi="Calibri"/>
        </w:rPr>
        <w:t>Rights and Responsibilities</w:t>
      </w:r>
      <w:r>
        <w:rPr>
          <w:rFonts w:ascii="Calibri" w:hAnsi="Calibri"/>
        </w:rPr>
        <w:t xml:space="preserve"> re Tenancy</w:t>
      </w:r>
    </w:p>
    <w:p w14:paraId="1985EE6C" w14:textId="77777777" w:rsidR="00044346" w:rsidRDefault="00044346" w:rsidP="0009628D">
      <w:pPr>
        <w:pStyle w:val="BodyText"/>
        <w:numPr>
          <w:ilvl w:val="2"/>
          <w:numId w:val="13"/>
        </w:numPr>
        <w:spacing w:after="0"/>
        <w:rPr>
          <w:rFonts w:ascii="Calibri" w:hAnsi="Calibri"/>
        </w:rPr>
      </w:pPr>
      <w:r>
        <w:rPr>
          <w:rFonts w:ascii="Calibri" w:hAnsi="Calibri"/>
        </w:rPr>
        <w:t>SPCHG Rights and Responsibilities Statement</w:t>
      </w:r>
    </w:p>
    <w:p w14:paraId="42186C6B"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Compliments and Complaints Brochure</w:t>
      </w:r>
    </w:p>
    <w:p w14:paraId="3E040DC7"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Privacy and Confidentiality Brochure</w:t>
      </w:r>
    </w:p>
    <w:p w14:paraId="3C915B04"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How Maintenan</w:t>
      </w:r>
      <w:r>
        <w:rPr>
          <w:rFonts w:ascii="Calibri" w:hAnsi="Calibri"/>
        </w:rPr>
        <w:t>ce gets done/ Maintenance after-hours arrangements</w:t>
      </w:r>
    </w:p>
    <w:p w14:paraId="2F5D8C7C"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 xml:space="preserve">Fire Safety </w:t>
      </w:r>
      <w:r w:rsidR="002637B0">
        <w:rPr>
          <w:rFonts w:ascii="Calibri" w:hAnsi="Calibri"/>
        </w:rPr>
        <w:t>Sticker</w:t>
      </w:r>
    </w:p>
    <w:p w14:paraId="32E33755"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Cheap and Free Meal Services In Area</w:t>
      </w:r>
    </w:p>
    <w:p w14:paraId="51CE79E4"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General Information, House phone number, Office phone number, Opening hours.</w:t>
      </w:r>
    </w:p>
    <w:p w14:paraId="7926FAA3"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After hours contact numbers</w:t>
      </w:r>
    </w:p>
    <w:p w14:paraId="676A451C" w14:textId="77777777" w:rsidR="00044346" w:rsidRPr="00290B88" w:rsidRDefault="002637B0" w:rsidP="0009628D">
      <w:pPr>
        <w:pStyle w:val="BodyText"/>
        <w:numPr>
          <w:ilvl w:val="2"/>
          <w:numId w:val="13"/>
        </w:numPr>
        <w:spacing w:after="0"/>
        <w:rPr>
          <w:rFonts w:ascii="Calibri" w:hAnsi="Calibri"/>
        </w:rPr>
      </w:pPr>
      <w:r>
        <w:rPr>
          <w:rFonts w:ascii="Calibri" w:hAnsi="Calibri"/>
        </w:rPr>
        <w:t>Renting a Home (Consumer Affairs Booklet)</w:t>
      </w:r>
    </w:p>
    <w:p w14:paraId="72EA33C9" w14:textId="77777777" w:rsidR="002637B0" w:rsidRDefault="002637B0" w:rsidP="0009628D">
      <w:pPr>
        <w:pStyle w:val="BodyText"/>
        <w:numPr>
          <w:ilvl w:val="2"/>
          <w:numId w:val="13"/>
        </w:numPr>
        <w:spacing w:after="0"/>
        <w:rPr>
          <w:rFonts w:ascii="Calibri" w:hAnsi="Calibri"/>
        </w:rPr>
      </w:pPr>
      <w:r>
        <w:rPr>
          <w:rFonts w:ascii="Calibri" w:hAnsi="Calibri"/>
        </w:rPr>
        <w:lastRenderedPageBreak/>
        <w:t>Local medical services area document</w:t>
      </w:r>
    </w:p>
    <w:p w14:paraId="1DD1A673" w14:textId="77777777" w:rsidR="00044346" w:rsidRPr="00290B88" w:rsidRDefault="00044346" w:rsidP="0009628D">
      <w:pPr>
        <w:pStyle w:val="BodyText"/>
        <w:numPr>
          <w:ilvl w:val="2"/>
          <w:numId w:val="13"/>
        </w:numPr>
        <w:spacing w:after="0"/>
        <w:rPr>
          <w:rFonts w:ascii="Calibri" w:hAnsi="Calibri"/>
        </w:rPr>
      </w:pPr>
      <w:r w:rsidRPr="00290B88">
        <w:rPr>
          <w:rFonts w:ascii="Calibri" w:hAnsi="Calibri"/>
        </w:rPr>
        <w:t>24 hr Crisis Support Information phone number</w:t>
      </w:r>
    </w:p>
    <w:p w14:paraId="0EEB4A25" w14:textId="77777777" w:rsidR="006A672D" w:rsidRPr="00485342" w:rsidRDefault="006A672D" w:rsidP="0009628D">
      <w:pPr>
        <w:pStyle w:val="BodyText"/>
        <w:numPr>
          <w:ilvl w:val="0"/>
          <w:numId w:val="13"/>
        </w:numPr>
        <w:spacing w:after="0"/>
        <w:rPr>
          <w:rFonts w:ascii="Calibri" w:hAnsi="Calibri"/>
        </w:rPr>
      </w:pPr>
      <w:r>
        <w:rPr>
          <w:rFonts w:asciiTheme="minorHAnsi" w:hAnsiTheme="minorHAnsi" w:cs="Arial"/>
        </w:rPr>
        <w:t>RENT PAYMENTS</w:t>
      </w:r>
    </w:p>
    <w:p w14:paraId="7388220A" w14:textId="77777777" w:rsidR="00485342" w:rsidRPr="006A672D" w:rsidRDefault="00AD1E5E" w:rsidP="00485342">
      <w:pPr>
        <w:pStyle w:val="BodyText"/>
        <w:numPr>
          <w:ilvl w:val="1"/>
          <w:numId w:val="13"/>
        </w:numPr>
        <w:spacing w:after="0"/>
        <w:rPr>
          <w:rFonts w:ascii="Calibri" w:hAnsi="Calibri"/>
        </w:rPr>
      </w:pPr>
      <w:r>
        <w:rPr>
          <w:rFonts w:asciiTheme="minorHAnsi" w:hAnsiTheme="minorHAnsi" w:cs="Arial"/>
        </w:rPr>
        <w:t>There are 2 ways of paying rent, Centrepay and Agent (rent) Book. SPCHG’s</w:t>
      </w:r>
      <w:r w:rsidR="00485342" w:rsidRPr="00317B73">
        <w:rPr>
          <w:rFonts w:asciiTheme="minorHAnsi" w:hAnsiTheme="minorHAnsi" w:cs="Arial"/>
        </w:rPr>
        <w:t xml:space="preserve"> preference is Centrepay</w:t>
      </w:r>
    </w:p>
    <w:p w14:paraId="488EC71A" w14:textId="77777777" w:rsidR="006A672D" w:rsidRPr="00317B73" w:rsidRDefault="006A672D" w:rsidP="00AD1E5E">
      <w:pPr>
        <w:pStyle w:val="BodyText"/>
        <w:numPr>
          <w:ilvl w:val="2"/>
          <w:numId w:val="13"/>
        </w:numPr>
        <w:spacing w:after="0"/>
        <w:rPr>
          <w:rFonts w:ascii="Calibri" w:hAnsi="Calibri"/>
        </w:rPr>
      </w:pPr>
      <w:r w:rsidRPr="00317B73">
        <w:rPr>
          <w:rFonts w:asciiTheme="minorHAnsi" w:hAnsiTheme="minorHAnsi" w:cs="Arial"/>
        </w:rPr>
        <w:t>CENTREPAY FORM</w:t>
      </w:r>
    </w:p>
    <w:p w14:paraId="287918D2" w14:textId="77777777" w:rsidR="006A672D" w:rsidRPr="00317B73" w:rsidRDefault="006A672D" w:rsidP="00AD1E5E">
      <w:pPr>
        <w:pStyle w:val="BodyText"/>
        <w:numPr>
          <w:ilvl w:val="3"/>
          <w:numId w:val="13"/>
        </w:numPr>
        <w:spacing w:after="0"/>
        <w:rPr>
          <w:rFonts w:ascii="Calibri" w:hAnsi="Calibri"/>
        </w:rPr>
      </w:pPr>
      <w:r>
        <w:rPr>
          <w:rFonts w:asciiTheme="minorHAnsi" w:hAnsiTheme="minorHAnsi" w:cs="Arial"/>
        </w:rPr>
        <w:t>Centrepay</w:t>
      </w:r>
      <w:r w:rsidRPr="00317B73">
        <w:rPr>
          <w:rFonts w:asciiTheme="minorHAnsi" w:hAnsiTheme="minorHAnsi" w:cs="Arial"/>
        </w:rPr>
        <w:t xml:space="preserve"> is used to debit a specified amount (rent/rent arrears) directly from a tenant’s Centrelink benefit. If the tenant chooses to pay via Centrepay complete the Centrepay form immediately. </w:t>
      </w:r>
    </w:p>
    <w:p w14:paraId="48BA0B1A" w14:textId="77777777" w:rsidR="006A672D" w:rsidRPr="00317B73" w:rsidRDefault="006A672D" w:rsidP="00AD1E5E">
      <w:pPr>
        <w:pStyle w:val="BodyText"/>
        <w:numPr>
          <w:ilvl w:val="3"/>
          <w:numId w:val="13"/>
        </w:numPr>
        <w:spacing w:after="0"/>
        <w:rPr>
          <w:rFonts w:ascii="Calibri" w:hAnsi="Calibri"/>
        </w:rPr>
      </w:pPr>
      <w:r w:rsidRPr="00317B73">
        <w:rPr>
          <w:rFonts w:asciiTheme="minorHAnsi" w:hAnsiTheme="minorHAnsi" w:cs="Arial"/>
        </w:rPr>
        <w:t>If the tenant agrees to pay via Centrepay explain that we also require them to complete a PERMISSION TO SHARE INFORMATION form.</w:t>
      </w:r>
    </w:p>
    <w:p w14:paraId="2448C3FB" w14:textId="77777777" w:rsidR="006A672D" w:rsidRPr="00317B73" w:rsidRDefault="006A672D" w:rsidP="00AD1E5E">
      <w:pPr>
        <w:pStyle w:val="BodyText"/>
        <w:numPr>
          <w:ilvl w:val="2"/>
          <w:numId w:val="13"/>
        </w:numPr>
        <w:spacing w:after="0"/>
        <w:rPr>
          <w:rFonts w:ascii="Calibri" w:hAnsi="Calibri"/>
        </w:rPr>
      </w:pPr>
      <w:r w:rsidRPr="00317B73">
        <w:rPr>
          <w:rFonts w:asciiTheme="minorHAnsi" w:hAnsiTheme="minorHAnsi" w:cs="Arial"/>
        </w:rPr>
        <w:t>AGENT (RENT) BOOK</w:t>
      </w:r>
    </w:p>
    <w:p w14:paraId="16933E5E" w14:textId="77777777" w:rsidR="006A672D" w:rsidRPr="00317B73" w:rsidRDefault="00AD1E5E" w:rsidP="00AD1E5E">
      <w:pPr>
        <w:pStyle w:val="BodyText"/>
        <w:numPr>
          <w:ilvl w:val="3"/>
          <w:numId w:val="13"/>
        </w:numPr>
        <w:spacing w:after="0"/>
        <w:rPr>
          <w:rFonts w:ascii="Calibri" w:hAnsi="Calibri"/>
        </w:rPr>
      </w:pPr>
      <w:r>
        <w:rPr>
          <w:rFonts w:asciiTheme="minorHAnsi" w:hAnsiTheme="minorHAnsi" w:cs="Arial"/>
        </w:rPr>
        <w:t xml:space="preserve">Agent (rent) Book deposits rent directly with the ANZ bank. The tenant must go to ANZ each week/fortnight to deposit the rent. </w:t>
      </w:r>
      <w:r w:rsidR="006A672D" w:rsidRPr="00317B73">
        <w:rPr>
          <w:rFonts w:asciiTheme="minorHAnsi" w:hAnsiTheme="minorHAnsi" w:cs="Arial"/>
        </w:rPr>
        <w:t xml:space="preserve">, </w:t>
      </w:r>
    </w:p>
    <w:p w14:paraId="29CC48E2" w14:textId="77777777" w:rsidR="002637B0" w:rsidRPr="002637B0" w:rsidRDefault="006A672D" w:rsidP="00AD1E5E">
      <w:pPr>
        <w:pStyle w:val="BodyText"/>
        <w:numPr>
          <w:ilvl w:val="3"/>
          <w:numId w:val="13"/>
        </w:numPr>
        <w:spacing w:after="0"/>
        <w:rPr>
          <w:rFonts w:ascii="Calibri" w:hAnsi="Calibri"/>
        </w:rPr>
      </w:pPr>
      <w:r w:rsidRPr="00317B73">
        <w:rPr>
          <w:rFonts w:asciiTheme="minorHAnsi" w:hAnsiTheme="minorHAnsi" w:cs="Arial"/>
        </w:rPr>
        <w:t>If using an Agent book the Housing Worker needs to issue a rent book with an AGENT NUMBER that is not currently in use by someone else. Explain rent payment procedures, including how to fill out rent slips each time rent is paid (important they fill out their name in case the bank enters wrong agent number</w:t>
      </w:r>
    </w:p>
    <w:p w14:paraId="1D14CA70" w14:textId="77777777" w:rsidR="006A672D" w:rsidRPr="00317B73" w:rsidRDefault="006A672D" w:rsidP="002637B0">
      <w:pPr>
        <w:pStyle w:val="BodyText"/>
        <w:numPr>
          <w:ilvl w:val="2"/>
          <w:numId w:val="13"/>
        </w:numPr>
        <w:spacing w:after="0"/>
        <w:rPr>
          <w:rFonts w:ascii="Calibri" w:hAnsi="Calibri"/>
        </w:rPr>
      </w:pPr>
      <w:r w:rsidRPr="00317B73">
        <w:rPr>
          <w:rFonts w:asciiTheme="minorHAnsi" w:hAnsiTheme="minorHAnsi" w:cs="Arial"/>
        </w:rPr>
        <w:t>We do</w:t>
      </w:r>
      <w:r w:rsidR="002637B0">
        <w:rPr>
          <w:rFonts w:asciiTheme="minorHAnsi" w:hAnsiTheme="minorHAnsi" w:cs="Arial"/>
        </w:rPr>
        <w:t xml:space="preserve"> not accept cash at the office</w:t>
      </w:r>
    </w:p>
    <w:p w14:paraId="41A6F757" w14:textId="77777777" w:rsidR="00044346" w:rsidRPr="002637B0" w:rsidRDefault="00044346" w:rsidP="0009628D">
      <w:pPr>
        <w:pStyle w:val="BodyText"/>
        <w:numPr>
          <w:ilvl w:val="0"/>
          <w:numId w:val="13"/>
        </w:numPr>
        <w:spacing w:after="0"/>
        <w:rPr>
          <w:rFonts w:ascii="Calibri" w:hAnsi="Calibri"/>
        </w:rPr>
      </w:pPr>
      <w:r w:rsidRPr="00317B73">
        <w:rPr>
          <w:rFonts w:asciiTheme="minorHAnsi" w:hAnsiTheme="minorHAnsi" w:cs="Arial"/>
        </w:rPr>
        <w:t>All new tenants are issued a supplies kit. This includes bedding, hygiene products, and assorted useful house items.  We also supply new mattress protector when the mattress does not need replacing.</w:t>
      </w:r>
    </w:p>
    <w:p w14:paraId="3D6B977A" w14:textId="77777777" w:rsidR="002637B0" w:rsidRPr="00317B73" w:rsidRDefault="002637B0" w:rsidP="002637B0">
      <w:pPr>
        <w:pStyle w:val="BodyText"/>
        <w:numPr>
          <w:ilvl w:val="0"/>
          <w:numId w:val="13"/>
        </w:numPr>
        <w:spacing w:after="0"/>
        <w:rPr>
          <w:rFonts w:ascii="Calibri" w:hAnsi="Calibri"/>
        </w:rPr>
      </w:pPr>
      <w:r>
        <w:rPr>
          <w:rFonts w:asciiTheme="minorHAnsi" w:hAnsiTheme="minorHAnsi" w:cs="Arial"/>
        </w:rPr>
        <w:t xml:space="preserve">Staff will make clear that an once an offer has been made through the VHR and accepted, that there VHR application will be withdrawn. </w:t>
      </w:r>
    </w:p>
    <w:p w14:paraId="639EF91D" w14:textId="77777777" w:rsidR="002637B0" w:rsidRDefault="002637B0" w:rsidP="00E36759">
      <w:pPr>
        <w:pStyle w:val="BodyText"/>
        <w:spacing w:after="0"/>
        <w:rPr>
          <w:rFonts w:ascii="Calibri" w:hAnsi="Calibri"/>
        </w:rPr>
      </w:pPr>
    </w:p>
    <w:p w14:paraId="64C7A68C" w14:textId="77777777" w:rsidR="00E36759" w:rsidRPr="002637B0" w:rsidRDefault="00E36759" w:rsidP="00E36759">
      <w:pPr>
        <w:pStyle w:val="Heading4"/>
      </w:pPr>
      <w:r w:rsidRPr="002637B0">
        <w:t xml:space="preserve">Step 11. </w:t>
      </w:r>
      <w:r>
        <w:t>Staff will show applicant unit on offer</w:t>
      </w:r>
    </w:p>
    <w:p w14:paraId="5A4D40F8" w14:textId="77777777" w:rsidR="00E36759" w:rsidRPr="0009628D" w:rsidRDefault="00E36759" w:rsidP="00E36759">
      <w:pPr>
        <w:pStyle w:val="BodyText"/>
        <w:spacing w:after="0"/>
        <w:rPr>
          <w:rFonts w:ascii="Calibri" w:hAnsi="Calibri"/>
        </w:rPr>
      </w:pPr>
    </w:p>
    <w:p w14:paraId="60C24A73" w14:textId="77777777" w:rsidR="006A672D" w:rsidRPr="002637B0" w:rsidRDefault="002637B0" w:rsidP="002637B0">
      <w:pPr>
        <w:pStyle w:val="Heading4"/>
      </w:pPr>
      <w:r w:rsidRPr="002637B0">
        <w:t>Step 1</w:t>
      </w:r>
      <w:r w:rsidR="00E36759">
        <w:t>2</w:t>
      </w:r>
      <w:r w:rsidRPr="002637B0">
        <w:t>. Formal offer of housing on the VHR</w:t>
      </w:r>
    </w:p>
    <w:p w14:paraId="18AF0E3F" w14:textId="77777777" w:rsidR="006A672D" w:rsidRPr="006A672D" w:rsidRDefault="008B1B32" w:rsidP="006A672D">
      <w:r>
        <w:t xml:space="preserve">A housing worker </w:t>
      </w:r>
      <w:r w:rsidR="006A672D">
        <w:t xml:space="preserve"> will use the VHR to formally offer the applicant housing, once they have seen the unit in question. The applicant must accept this offer to be housed with SPCHG. </w:t>
      </w:r>
    </w:p>
    <w:p w14:paraId="0EC25304" w14:textId="77777777" w:rsidR="006A672D" w:rsidRDefault="006A672D" w:rsidP="006A672D">
      <w:pPr>
        <w:pStyle w:val="Heading1"/>
        <w:spacing w:line="23" w:lineRule="atLeast"/>
      </w:pPr>
      <w:r w:rsidRPr="00175F32">
        <w:rPr>
          <w:caps w:val="0"/>
        </w:rPr>
        <w:t xml:space="preserve">PROCEDURES </w:t>
      </w:r>
      <w:r>
        <w:rPr>
          <w:caps w:val="0"/>
        </w:rPr>
        <w:t xml:space="preserve">FOR ALLOCATING HOUSING </w:t>
      </w:r>
      <w:r>
        <w:t>AT SPCHG THROUGH agency referral</w:t>
      </w:r>
    </w:p>
    <w:p w14:paraId="4FF788E8" w14:textId="77777777" w:rsidR="006A672D" w:rsidRDefault="006A672D" w:rsidP="006A672D">
      <w:r>
        <w:t xml:space="preserve">SPCHG has a range of contacts at local </w:t>
      </w:r>
      <w:r w:rsidR="002637B0">
        <w:t xml:space="preserve">homeless and support </w:t>
      </w:r>
      <w:r>
        <w:t>services</w:t>
      </w:r>
      <w:r w:rsidR="002637B0">
        <w:t xml:space="preserve">. </w:t>
      </w:r>
      <w:r w:rsidR="00AD1E5E">
        <w:t>When required, SPCHG</w:t>
      </w:r>
      <w:r w:rsidR="00B4518A">
        <w:t xml:space="preserve"> staff will contact a local service to house an individual that meets the criteria. </w:t>
      </w:r>
      <w:r w:rsidR="00AD1E5E">
        <w:t xml:space="preserve"> </w:t>
      </w:r>
    </w:p>
    <w:p w14:paraId="664C1EEB" w14:textId="77777777" w:rsidR="00B4518A" w:rsidRDefault="00B4518A" w:rsidP="006A672D"/>
    <w:p w14:paraId="114B1A21" w14:textId="77777777" w:rsidR="00B4518A" w:rsidRDefault="00B4518A" w:rsidP="006A672D">
      <w:r>
        <w:t xml:space="preserve">Below is the process that SPCHG staff will undergone when seeking a referral from a relevant agency. </w:t>
      </w:r>
    </w:p>
    <w:p w14:paraId="09362807" w14:textId="77777777" w:rsidR="006A672D" w:rsidRDefault="006A672D" w:rsidP="006A672D">
      <w:pPr>
        <w:pStyle w:val="Heading4"/>
      </w:pPr>
      <w:r>
        <w:t>Step 1. Unit becomes available</w:t>
      </w:r>
    </w:p>
    <w:p w14:paraId="7DAA4551" w14:textId="77777777" w:rsidR="006A672D" w:rsidRDefault="006A672D" w:rsidP="006A672D">
      <w:pPr>
        <w:pStyle w:val="Heading4"/>
      </w:pPr>
      <w:r>
        <w:t xml:space="preserve">Step 2. Staff </w:t>
      </w:r>
      <w:r w:rsidRPr="00E6234E">
        <w:t xml:space="preserve">Identify specific criteria for the </w:t>
      </w:r>
      <w:r>
        <w:t>available unit</w:t>
      </w:r>
    </w:p>
    <w:p w14:paraId="08323E26" w14:textId="77777777" w:rsidR="006A672D" w:rsidRPr="00AD634B" w:rsidRDefault="00AD634B" w:rsidP="00AD634B">
      <w:pPr>
        <w:pStyle w:val="Heading4"/>
      </w:pPr>
      <w:r w:rsidRPr="00AD634B">
        <w:t>Step 3. Spchg Contacts Agencies</w:t>
      </w:r>
    </w:p>
    <w:p w14:paraId="0A86E5E4" w14:textId="77777777" w:rsidR="006A672D" w:rsidRDefault="006A672D" w:rsidP="006A672D">
      <w:r>
        <w:t xml:space="preserve">Manager, Housing Operations will contact relevant agency to seek referrals from the service. MHO will outline the specific criteria for the available unit and request a specific number of. Referrals must come with an IAP </w:t>
      </w:r>
      <w:r w:rsidR="006C5981">
        <w:t xml:space="preserve">and </w:t>
      </w:r>
      <w:r w:rsidR="00B4518A">
        <w:t xml:space="preserve">the applicant must </w:t>
      </w:r>
      <w:r w:rsidR="006C5981">
        <w:t>be on the VHR</w:t>
      </w:r>
      <w:r w:rsidR="00B4518A">
        <w:t xml:space="preserve">. </w:t>
      </w:r>
    </w:p>
    <w:p w14:paraId="742E0423" w14:textId="77777777" w:rsidR="006A672D" w:rsidRDefault="006A672D" w:rsidP="006A672D">
      <w:pPr>
        <w:pStyle w:val="Heading4"/>
      </w:pPr>
      <w:r>
        <w:lastRenderedPageBreak/>
        <w:t>Step 4. Staff review the iap</w:t>
      </w:r>
      <w:r>
        <w:tab/>
      </w:r>
    </w:p>
    <w:p w14:paraId="2461A848" w14:textId="77777777" w:rsidR="006A672D" w:rsidRDefault="006A672D" w:rsidP="006A672D">
      <w:r>
        <w:t xml:space="preserve">Staff will collate information from referrals and meet about the applicants and their suitability. </w:t>
      </w:r>
      <w:r w:rsidR="00B4518A">
        <w:t xml:space="preserve">SPCHG staff will then contact the potential tenants. </w:t>
      </w:r>
    </w:p>
    <w:p w14:paraId="5181857B" w14:textId="77777777" w:rsidR="006C5981" w:rsidRDefault="006C5981" w:rsidP="006A672D"/>
    <w:p w14:paraId="70EAA9C8" w14:textId="77777777" w:rsidR="006C5981" w:rsidRDefault="006C5981" w:rsidP="006A672D">
      <w:r>
        <w:t>Staff will logon to the VHR to ensure that applicants are:</w:t>
      </w:r>
    </w:p>
    <w:p w14:paraId="75803F49" w14:textId="77777777" w:rsidR="006C5981" w:rsidRDefault="006C5981" w:rsidP="006C5981">
      <w:pPr>
        <w:pStyle w:val="ListParagraph"/>
        <w:numPr>
          <w:ilvl w:val="0"/>
          <w:numId w:val="26"/>
        </w:numPr>
      </w:pPr>
      <w:r>
        <w:t>on the VHR as a priority application</w:t>
      </w:r>
    </w:p>
    <w:p w14:paraId="5408C76F" w14:textId="77777777" w:rsidR="006C5981" w:rsidRDefault="006C5981" w:rsidP="006C5981">
      <w:pPr>
        <w:pStyle w:val="ListParagraph"/>
        <w:numPr>
          <w:ilvl w:val="0"/>
          <w:numId w:val="26"/>
        </w:numPr>
      </w:pPr>
      <w:r>
        <w:t>have selected an area within the City of Port Phillip to live</w:t>
      </w:r>
    </w:p>
    <w:p w14:paraId="6FD7C729" w14:textId="77777777" w:rsidR="006C5981" w:rsidRDefault="006C5981" w:rsidP="006C5981">
      <w:pPr>
        <w:pStyle w:val="ListParagraph"/>
        <w:numPr>
          <w:ilvl w:val="0"/>
          <w:numId w:val="26"/>
        </w:numPr>
      </w:pPr>
      <w:r>
        <w:t>are single with no dependents</w:t>
      </w:r>
    </w:p>
    <w:p w14:paraId="440067EE" w14:textId="77777777" w:rsidR="006C5981" w:rsidRDefault="006C5981" w:rsidP="006C5981">
      <w:pPr>
        <w:pStyle w:val="ListParagraph"/>
        <w:numPr>
          <w:ilvl w:val="0"/>
          <w:numId w:val="26"/>
        </w:numPr>
      </w:pPr>
      <w:r>
        <w:t>are on government benefits</w:t>
      </w:r>
    </w:p>
    <w:p w14:paraId="5E9FEF00" w14:textId="77777777" w:rsidR="002637B0" w:rsidRPr="007364EF" w:rsidRDefault="002637B0" w:rsidP="002637B0">
      <w:pPr>
        <w:pStyle w:val="ListParagraph"/>
        <w:numPr>
          <w:ilvl w:val="0"/>
          <w:numId w:val="26"/>
        </w:numPr>
      </w:pPr>
      <w:r>
        <w:t>selected Community Housing on the VHR</w:t>
      </w:r>
    </w:p>
    <w:p w14:paraId="38A0AF2A" w14:textId="77777777" w:rsidR="006A672D" w:rsidRDefault="006A672D" w:rsidP="006A672D">
      <w:pPr>
        <w:pStyle w:val="Heading4"/>
      </w:pPr>
      <w:r>
        <w:t xml:space="preserve">Step 5. Conducting intake interviews. </w:t>
      </w:r>
    </w:p>
    <w:p w14:paraId="076CA1C6" w14:textId="77777777" w:rsidR="006A672D" w:rsidRPr="00DA0E4C" w:rsidRDefault="006A672D" w:rsidP="006A672D"/>
    <w:p w14:paraId="6D86CF4A" w14:textId="77777777" w:rsidR="006A672D" w:rsidRDefault="006A672D" w:rsidP="006A672D">
      <w:r>
        <w:t>Staff will conduct an intake interview</w:t>
      </w:r>
      <w:r w:rsidR="0009628D">
        <w:t>/s</w:t>
      </w:r>
      <w:r>
        <w:t xml:space="preserve"> with chosen applicant</w:t>
      </w:r>
      <w:r w:rsidR="0009628D">
        <w:t>/</w:t>
      </w:r>
      <w:r>
        <w:t xml:space="preserve">s from agency </w:t>
      </w:r>
    </w:p>
    <w:p w14:paraId="67CB4A15" w14:textId="77777777" w:rsidR="006A672D" w:rsidRDefault="006A672D" w:rsidP="006A672D"/>
    <w:p w14:paraId="7CE5FFBC" w14:textId="77777777" w:rsidR="0009628D" w:rsidRDefault="0009628D" w:rsidP="0009628D">
      <w:pPr>
        <w:pStyle w:val="ListParagraph"/>
        <w:numPr>
          <w:ilvl w:val="0"/>
          <w:numId w:val="23"/>
        </w:numPr>
      </w:pPr>
      <w:r>
        <w:t xml:space="preserve">Discern whether applicant is suitable for SPCHG housing and whether they would like to be housed with SPCHG. Ensure they meet SPCHG eligibility criteria </w:t>
      </w:r>
    </w:p>
    <w:p w14:paraId="1E90D605" w14:textId="77777777" w:rsidR="0009628D" w:rsidRDefault="0009628D" w:rsidP="0009628D">
      <w:pPr>
        <w:pStyle w:val="ListParagraph"/>
        <w:numPr>
          <w:ilvl w:val="0"/>
          <w:numId w:val="5"/>
        </w:numPr>
      </w:pPr>
      <w:r>
        <w:t>Single Person</w:t>
      </w:r>
    </w:p>
    <w:p w14:paraId="356F4812" w14:textId="77777777" w:rsidR="0009628D" w:rsidRDefault="0009628D" w:rsidP="0009628D">
      <w:pPr>
        <w:pStyle w:val="ListParagraph"/>
        <w:numPr>
          <w:ilvl w:val="0"/>
          <w:numId w:val="5"/>
        </w:numPr>
      </w:pPr>
      <w:r>
        <w:t>Homeless / At Risk of Homeless</w:t>
      </w:r>
    </w:p>
    <w:p w14:paraId="092CB49B" w14:textId="77777777" w:rsidR="0009628D" w:rsidRDefault="0009628D" w:rsidP="0009628D">
      <w:pPr>
        <w:pStyle w:val="ListParagraph"/>
        <w:numPr>
          <w:ilvl w:val="0"/>
          <w:numId w:val="5"/>
        </w:numPr>
      </w:pPr>
      <w:r>
        <w:t>On Government Benefits</w:t>
      </w:r>
    </w:p>
    <w:p w14:paraId="13195E86" w14:textId="77777777" w:rsidR="0009628D" w:rsidRDefault="0009628D" w:rsidP="0009628D">
      <w:pPr>
        <w:pStyle w:val="ListParagraph"/>
        <w:numPr>
          <w:ilvl w:val="0"/>
          <w:numId w:val="5"/>
        </w:numPr>
      </w:pPr>
      <w:r>
        <w:t>Connection to Local Area</w:t>
      </w:r>
    </w:p>
    <w:p w14:paraId="4F4C07B5" w14:textId="77777777" w:rsidR="0009628D" w:rsidRDefault="0009628D" w:rsidP="0009628D">
      <w:pPr>
        <w:pStyle w:val="ListParagraph"/>
        <w:numPr>
          <w:ilvl w:val="1"/>
          <w:numId w:val="5"/>
        </w:numPr>
      </w:pPr>
      <w:r>
        <w:t>They must have selected this on the VHR to be eligible for our housing</w:t>
      </w:r>
    </w:p>
    <w:p w14:paraId="32D07A1B" w14:textId="77777777" w:rsidR="006A672D" w:rsidRPr="007364EF" w:rsidRDefault="006A672D" w:rsidP="006A672D"/>
    <w:p w14:paraId="02E91F00" w14:textId="77777777" w:rsidR="006A672D" w:rsidRPr="008C25A9" w:rsidRDefault="006A672D" w:rsidP="0009628D">
      <w:pPr>
        <w:pStyle w:val="ListParagraph"/>
        <w:numPr>
          <w:ilvl w:val="0"/>
          <w:numId w:val="23"/>
        </w:numPr>
        <w:spacing w:line="23" w:lineRule="atLeast"/>
      </w:pPr>
      <w:r>
        <w:t xml:space="preserve">Important Information to </w:t>
      </w:r>
      <w:r w:rsidRPr="008C25A9">
        <w:t>Communicate Expectations</w:t>
      </w:r>
    </w:p>
    <w:p w14:paraId="4456F786" w14:textId="77777777" w:rsidR="006A672D" w:rsidRPr="008C25A9" w:rsidRDefault="006A672D" w:rsidP="0009628D">
      <w:pPr>
        <w:pStyle w:val="ListParagraph"/>
        <w:numPr>
          <w:ilvl w:val="1"/>
          <w:numId w:val="22"/>
        </w:numPr>
        <w:spacing w:line="23" w:lineRule="atLeast"/>
      </w:pPr>
      <w:r w:rsidRPr="008C25A9">
        <w:t xml:space="preserve">Payment of Rent </w:t>
      </w:r>
    </w:p>
    <w:p w14:paraId="5762B62F" w14:textId="77777777" w:rsidR="006A672D" w:rsidRDefault="006A672D" w:rsidP="0009628D">
      <w:pPr>
        <w:pStyle w:val="ListParagraph"/>
        <w:numPr>
          <w:ilvl w:val="1"/>
          <w:numId w:val="22"/>
        </w:numPr>
        <w:spacing w:line="23" w:lineRule="atLeast"/>
      </w:pPr>
      <w:r w:rsidRPr="008C25A9">
        <w:t>Violence is not accepted at SPCHG</w:t>
      </w:r>
    </w:p>
    <w:p w14:paraId="00F40624" w14:textId="77777777" w:rsidR="006A672D" w:rsidRDefault="006A672D" w:rsidP="0009628D">
      <w:pPr>
        <w:pStyle w:val="ListParagraph"/>
        <w:numPr>
          <w:ilvl w:val="1"/>
          <w:numId w:val="22"/>
        </w:numPr>
      </w:pPr>
      <w:r>
        <w:t>Require two weeks rent in advance</w:t>
      </w:r>
    </w:p>
    <w:p w14:paraId="2C9C371F" w14:textId="77777777" w:rsidR="006A672D" w:rsidRDefault="006A672D" w:rsidP="006A672D">
      <w:pPr>
        <w:pStyle w:val="ListParagraph"/>
        <w:ind w:left="1440"/>
      </w:pPr>
    </w:p>
    <w:p w14:paraId="7FFB61E6" w14:textId="77777777" w:rsidR="006A672D" w:rsidRDefault="006A672D" w:rsidP="0009628D">
      <w:pPr>
        <w:pStyle w:val="ListParagraph"/>
        <w:numPr>
          <w:ilvl w:val="0"/>
          <w:numId w:val="23"/>
        </w:numPr>
      </w:pPr>
      <w:r>
        <w:t>If person is suitable for SPCHG housing, go through Intake Form</w:t>
      </w:r>
    </w:p>
    <w:p w14:paraId="69E79E64" w14:textId="77777777" w:rsidR="006A672D" w:rsidRDefault="006A672D" w:rsidP="006A672D">
      <w:pPr>
        <w:pStyle w:val="ListParagraph"/>
      </w:pPr>
    </w:p>
    <w:p w14:paraId="75B43EDD" w14:textId="77777777" w:rsidR="006A672D" w:rsidRDefault="006A672D" w:rsidP="0009628D">
      <w:pPr>
        <w:pStyle w:val="ListParagraph"/>
        <w:numPr>
          <w:ilvl w:val="0"/>
          <w:numId w:val="23"/>
        </w:numPr>
      </w:pPr>
      <w:r>
        <w:t>Show potential tenant an available unit (if this is possible)</w:t>
      </w:r>
    </w:p>
    <w:p w14:paraId="1EDC8AA4" w14:textId="77777777" w:rsidR="00E36759" w:rsidRDefault="00E36759" w:rsidP="00E36759">
      <w:pPr>
        <w:pStyle w:val="ListParagraph"/>
      </w:pPr>
    </w:p>
    <w:p w14:paraId="0DBF6DDA" w14:textId="77777777" w:rsidR="00E36759" w:rsidRDefault="00E36759" w:rsidP="00E36759">
      <w:pPr>
        <w:pStyle w:val="ListParagraph"/>
        <w:numPr>
          <w:ilvl w:val="0"/>
          <w:numId w:val="23"/>
        </w:numPr>
        <w:jc w:val="left"/>
      </w:pPr>
      <w:r>
        <w:t>Staff will discuss with the applicant and the support worker the process for obtaining housing henceforth and if there are any issues which arose during the interview process that could hinder their ability to gain housing at SPCHG</w:t>
      </w:r>
    </w:p>
    <w:p w14:paraId="03E6077C" w14:textId="77777777" w:rsidR="006A672D" w:rsidRPr="00AD634B" w:rsidRDefault="00AD634B" w:rsidP="00AD634B">
      <w:pPr>
        <w:pStyle w:val="Heading4"/>
      </w:pPr>
      <w:r w:rsidRPr="00AD634B">
        <w:t>Step 6. Determine Level Of Support Required</w:t>
      </w:r>
    </w:p>
    <w:p w14:paraId="2AB9D7DF" w14:textId="77777777" w:rsidR="006A672D" w:rsidRDefault="006A672D" w:rsidP="006A672D">
      <w:r>
        <w:t xml:space="preserve">Using the Support Service matrix, determine the level of support required to sustain tenancy. </w:t>
      </w:r>
    </w:p>
    <w:p w14:paraId="369B45DA" w14:textId="77777777" w:rsidR="006A672D" w:rsidRDefault="006A672D" w:rsidP="006A672D">
      <w:r>
        <w:t xml:space="preserve">Housing is not contingent on support, however, at SPCHG, we understand the importance of support in sustaining tenancies. </w:t>
      </w:r>
    </w:p>
    <w:p w14:paraId="7DD38CBD" w14:textId="77777777" w:rsidR="006A672D" w:rsidRDefault="006A672D" w:rsidP="006A672D"/>
    <w:p w14:paraId="37CB38FB" w14:textId="77777777" w:rsidR="006A672D" w:rsidRDefault="006A672D" w:rsidP="006A672D">
      <w:r>
        <w:t xml:space="preserve">Tenants are given the option to seek support from local services, however, if they do not, staff will work alongside tenants at the beginning of the tenancy to ensure the tenancy is sustainable. </w:t>
      </w:r>
    </w:p>
    <w:p w14:paraId="0A55B4A7" w14:textId="77777777" w:rsidR="006A672D" w:rsidRDefault="006A672D" w:rsidP="006A672D"/>
    <w:p w14:paraId="15001861" w14:textId="77777777" w:rsidR="006A672D" w:rsidRPr="002254BD" w:rsidRDefault="006A672D" w:rsidP="006A672D">
      <w:r>
        <w:t xml:space="preserve">MHO will discuss with agency whether there is ongoing support provided by agency to support the tenancy. </w:t>
      </w:r>
    </w:p>
    <w:p w14:paraId="3FB3ED12" w14:textId="77777777" w:rsidR="006A672D" w:rsidRDefault="006A672D" w:rsidP="006A672D">
      <w:pPr>
        <w:pStyle w:val="Heading4"/>
      </w:pPr>
      <w:r>
        <w:lastRenderedPageBreak/>
        <w:t xml:space="preserve">Step </w:t>
      </w:r>
      <w:r w:rsidR="0009628D">
        <w:t>7</w:t>
      </w:r>
      <w:r>
        <w:t xml:space="preserve">. </w:t>
      </w:r>
      <w:r w:rsidRPr="00E6234E">
        <w:t>Choose applicant w</w:t>
      </w:r>
      <w:r>
        <w:t xml:space="preserve">ith earliest registration date that fits the unit criteria </w:t>
      </w:r>
    </w:p>
    <w:p w14:paraId="749AAF57" w14:textId="77777777" w:rsidR="006A672D" w:rsidRDefault="006A672D" w:rsidP="006A672D">
      <w:pPr>
        <w:pStyle w:val="Heading4"/>
      </w:pPr>
      <w:r>
        <w:t xml:space="preserve">Step </w:t>
      </w:r>
      <w:r w:rsidR="0009628D">
        <w:t>8</w:t>
      </w:r>
      <w:r>
        <w:t xml:space="preserve">. </w:t>
      </w:r>
      <w:r w:rsidRPr="00E6234E">
        <w:t>Sign up</w:t>
      </w:r>
    </w:p>
    <w:p w14:paraId="6D459AB5" w14:textId="77777777" w:rsidR="006A672D" w:rsidRDefault="006A672D" w:rsidP="006A672D">
      <w:pPr>
        <w:rPr>
          <w:rFonts w:cs="Arial"/>
        </w:rPr>
      </w:pPr>
      <w:r>
        <w:rPr>
          <w:rFonts w:cs="Arial"/>
        </w:rPr>
        <w:t>Staff</w:t>
      </w:r>
      <w:r w:rsidR="0009628D">
        <w:rPr>
          <w:rFonts w:cs="Arial"/>
        </w:rPr>
        <w:t xml:space="preserve"> will meet with chosen applicant</w:t>
      </w:r>
      <w:r>
        <w:rPr>
          <w:rFonts w:cs="Arial"/>
        </w:rPr>
        <w:t xml:space="preserve"> to sign forms, show them the specific unit and discuss the requirements of living at South Port </w:t>
      </w:r>
    </w:p>
    <w:p w14:paraId="224D0692" w14:textId="77777777" w:rsidR="006A672D" w:rsidRDefault="006A672D" w:rsidP="006A672D">
      <w:pPr>
        <w:rPr>
          <w:rFonts w:cs="Arial"/>
        </w:rPr>
      </w:pPr>
    </w:p>
    <w:p w14:paraId="0001C96A" w14:textId="77777777" w:rsidR="006A672D" w:rsidRDefault="006A672D" w:rsidP="006A672D">
      <w:pPr>
        <w:rPr>
          <w:rFonts w:cs="Arial"/>
        </w:rPr>
      </w:pPr>
      <w:r w:rsidRPr="009077A4">
        <w:rPr>
          <w:rFonts w:cs="Arial"/>
        </w:rPr>
        <w:t>T</w:t>
      </w:r>
      <w:r>
        <w:rPr>
          <w:rFonts w:cs="Arial"/>
        </w:rPr>
        <w:t>he following forms are required for all new/transferring tenancy sign ups.</w:t>
      </w:r>
    </w:p>
    <w:p w14:paraId="5F9887BA" w14:textId="77777777" w:rsidR="002637B0" w:rsidRDefault="002637B0" w:rsidP="002637B0">
      <w:pPr>
        <w:pStyle w:val="ListParagraph"/>
        <w:numPr>
          <w:ilvl w:val="0"/>
          <w:numId w:val="13"/>
        </w:numPr>
        <w:spacing w:after="0" w:line="240" w:lineRule="auto"/>
        <w:jc w:val="left"/>
        <w:rPr>
          <w:rFonts w:asciiTheme="minorHAnsi" w:hAnsiTheme="minorHAnsi" w:cs="Arial"/>
        </w:rPr>
      </w:pPr>
      <w:r>
        <w:rPr>
          <w:rFonts w:asciiTheme="minorHAnsi" w:hAnsiTheme="minorHAnsi" w:cs="Arial"/>
        </w:rPr>
        <w:t>TENANT INFORMATION FORM (BLUE FORM)</w:t>
      </w:r>
    </w:p>
    <w:p w14:paraId="799BC874" w14:textId="77777777" w:rsidR="002637B0" w:rsidRDefault="002637B0" w:rsidP="002637B0">
      <w:pPr>
        <w:pStyle w:val="ListParagraph"/>
        <w:numPr>
          <w:ilvl w:val="1"/>
          <w:numId w:val="13"/>
        </w:numPr>
        <w:spacing w:after="0" w:line="240" w:lineRule="auto"/>
        <w:jc w:val="left"/>
        <w:rPr>
          <w:rFonts w:asciiTheme="minorHAnsi" w:hAnsiTheme="minorHAnsi" w:cs="Arial"/>
        </w:rPr>
      </w:pPr>
      <w:r>
        <w:rPr>
          <w:rFonts w:asciiTheme="minorHAnsi" w:hAnsiTheme="minorHAnsi" w:cs="Arial"/>
        </w:rPr>
        <w:t xml:space="preserve"> </w:t>
      </w:r>
      <w:r w:rsidRPr="005B25E6">
        <w:rPr>
          <w:rFonts w:asciiTheme="minorHAnsi" w:hAnsiTheme="minorHAnsi" w:cs="Arial"/>
        </w:rPr>
        <w:t>Make sure all detai</w:t>
      </w:r>
      <w:r>
        <w:rPr>
          <w:rFonts w:asciiTheme="minorHAnsi" w:hAnsiTheme="minorHAnsi" w:cs="Arial"/>
        </w:rPr>
        <w:t xml:space="preserve">ls are completed and up-to-date including </w:t>
      </w:r>
      <w:r w:rsidRPr="005B25E6">
        <w:rPr>
          <w:rFonts w:asciiTheme="minorHAnsi" w:hAnsiTheme="minorHAnsi" w:cs="Arial"/>
        </w:rPr>
        <w:t>Next Of</w:t>
      </w:r>
      <w:r>
        <w:rPr>
          <w:rFonts w:asciiTheme="minorHAnsi" w:hAnsiTheme="minorHAnsi" w:cs="Arial"/>
        </w:rPr>
        <w:t xml:space="preserve"> Kin/ Emergency Contact details.</w:t>
      </w:r>
      <w:r w:rsidRPr="005B25E6">
        <w:rPr>
          <w:rFonts w:asciiTheme="minorHAnsi" w:hAnsiTheme="minorHAnsi" w:cs="Arial"/>
        </w:rPr>
        <w:t xml:space="preserve"> </w:t>
      </w:r>
      <w:r>
        <w:rPr>
          <w:rFonts w:asciiTheme="minorHAnsi" w:hAnsiTheme="minorHAnsi" w:cs="Arial"/>
        </w:rPr>
        <w:t>If they are reluctant explain</w:t>
      </w:r>
      <w:r w:rsidRPr="005B25E6">
        <w:rPr>
          <w:rFonts w:asciiTheme="minorHAnsi" w:hAnsiTheme="minorHAnsi" w:cs="Arial"/>
        </w:rPr>
        <w:t xml:space="preserve"> it will ONLY be used in cases of emergency.</w:t>
      </w:r>
    </w:p>
    <w:p w14:paraId="686608B1" w14:textId="77777777" w:rsidR="002637B0" w:rsidRDefault="002637B0" w:rsidP="002637B0">
      <w:pPr>
        <w:pStyle w:val="ListParagraph"/>
        <w:numPr>
          <w:ilvl w:val="0"/>
          <w:numId w:val="13"/>
        </w:numPr>
        <w:spacing w:after="0" w:line="240" w:lineRule="auto"/>
        <w:jc w:val="left"/>
        <w:rPr>
          <w:rFonts w:asciiTheme="minorHAnsi" w:hAnsiTheme="minorHAnsi" w:cs="Arial"/>
        </w:rPr>
      </w:pPr>
      <w:r>
        <w:rPr>
          <w:rFonts w:asciiTheme="minorHAnsi" w:hAnsiTheme="minorHAnsi" w:cs="Arial"/>
        </w:rPr>
        <w:t>FIRE SAFETY</w:t>
      </w:r>
    </w:p>
    <w:p w14:paraId="2D686690" w14:textId="77777777" w:rsidR="002637B0" w:rsidRDefault="002637B0" w:rsidP="002637B0">
      <w:pPr>
        <w:pStyle w:val="ListParagraph"/>
        <w:numPr>
          <w:ilvl w:val="1"/>
          <w:numId w:val="13"/>
        </w:numPr>
        <w:spacing w:after="0" w:line="240" w:lineRule="auto"/>
        <w:jc w:val="left"/>
        <w:rPr>
          <w:rFonts w:asciiTheme="minorHAnsi" w:hAnsiTheme="minorHAnsi" w:cs="Arial"/>
        </w:rPr>
      </w:pPr>
      <w:r w:rsidRPr="005B25E6">
        <w:rPr>
          <w:rFonts w:asciiTheme="minorHAnsi" w:hAnsiTheme="minorHAnsi" w:cs="Arial"/>
        </w:rPr>
        <w:t xml:space="preserve"> Explain alarm and sprinkler</w:t>
      </w:r>
      <w:r>
        <w:rPr>
          <w:rFonts w:asciiTheme="minorHAnsi" w:hAnsiTheme="minorHAnsi" w:cs="Arial"/>
        </w:rPr>
        <w:t xml:space="preserve"> system. </w:t>
      </w:r>
      <w:r w:rsidRPr="005B25E6">
        <w:rPr>
          <w:rFonts w:asciiTheme="minorHAnsi" w:hAnsiTheme="minorHAnsi" w:cs="Arial"/>
        </w:rPr>
        <w:t>Refer information sheet on Fire</w:t>
      </w:r>
      <w:r>
        <w:rPr>
          <w:rFonts w:asciiTheme="minorHAnsi" w:hAnsiTheme="minorHAnsi" w:cs="Arial"/>
        </w:rPr>
        <w:t xml:space="preserve"> Systems and additional information in the TENANT INFO KIT.</w:t>
      </w:r>
    </w:p>
    <w:p w14:paraId="19336A3F" w14:textId="77777777" w:rsidR="002637B0" w:rsidRDefault="002637B0" w:rsidP="002637B0">
      <w:pPr>
        <w:pStyle w:val="ListParagraph"/>
        <w:numPr>
          <w:ilvl w:val="0"/>
          <w:numId w:val="13"/>
        </w:numPr>
        <w:spacing w:after="0" w:line="240" w:lineRule="auto"/>
        <w:jc w:val="left"/>
        <w:rPr>
          <w:rFonts w:asciiTheme="minorHAnsi" w:hAnsiTheme="minorHAnsi" w:cs="Arial"/>
        </w:rPr>
      </w:pPr>
      <w:r w:rsidRPr="005B25E6">
        <w:rPr>
          <w:rFonts w:asciiTheme="minorHAnsi" w:hAnsiTheme="minorHAnsi" w:cs="Arial"/>
        </w:rPr>
        <w:t>GIVE THE TENANT</w:t>
      </w:r>
      <w:r>
        <w:rPr>
          <w:rFonts w:asciiTheme="minorHAnsi" w:hAnsiTheme="minorHAnsi" w:cs="Arial"/>
        </w:rPr>
        <w:t xml:space="preserve"> THE NEW TENANT INFO KIT.</w:t>
      </w:r>
      <w:r w:rsidRPr="005B25E6">
        <w:rPr>
          <w:rFonts w:asciiTheme="minorHAnsi" w:hAnsiTheme="minorHAnsi" w:cs="Arial"/>
        </w:rPr>
        <w:t xml:space="preserve">  </w:t>
      </w:r>
      <w:r>
        <w:rPr>
          <w:rFonts w:asciiTheme="minorHAnsi" w:hAnsiTheme="minorHAnsi" w:cs="Arial"/>
        </w:rPr>
        <w:tab/>
      </w:r>
    </w:p>
    <w:p w14:paraId="647FB4BF" w14:textId="77777777" w:rsidR="002637B0" w:rsidRDefault="002637B0" w:rsidP="002637B0">
      <w:pPr>
        <w:pStyle w:val="ListParagraph"/>
        <w:numPr>
          <w:ilvl w:val="1"/>
          <w:numId w:val="13"/>
        </w:numPr>
        <w:spacing w:after="0" w:line="240" w:lineRule="auto"/>
        <w:jc w:val="left"/>
        <w:rPr>
          <w:rFonts w:asciiTheme="minorHAnsi" w:hAnsiTheme="minorHAnsi" w:cs="Arial"/>
        </w:rPr>
      </w:pPr>
      <w:r w:rsidRPr="005B25E6">
        <w:rPr>
          <w:rFonts w:asciiTheme="minorHAnsi" w:hAnsiTheme="minorHAnsi" w:cs="Arial"/>
        </w:rPr>
        <w:t xml:space="preserve">These contain general information for new residents.  Explain in detail all parts of the New Tenant Info Kit – </w:t>
      </w:r>
    </w:p>
    <w:p w14:paraId="1245F6A1" w14:textId="77777777" w:rsidR="002637B0" w:rsidRDefault="002637B0" w:rsidP="002637B0">
      <w:pPr>
        <w:pStyle w:val="BodyText"/>
        <w:numPr>
          <w:ilvl w:val="2"/>
          <w:numId w:val="13"/>
        </w:numPr>
        <w:spacing w:after="0"/>
        <w:rPr>
          <w:rFonts w:ascii="Calibri" w:hAnsi="Calibri"/>
        </w:rPr>
      </w:pPr>
      <w:r w:rsidRPr="00290B88">
        <w:rPr>
          <w:rFonts w:ascii="Calibri" w:hAnsi="Calibri"/>
        </w:rPr>
        <w:t>Rights and Responsibilities</w:t>
      </w:r>
      <w:r>
        <w:rPr>
          <w:rFonts w:ascii="Calibri" w:hAnsi="Calibri"/>
        </w:rPr>
        <w:t xml:space="preserve"> re Tenancy</w:t>
      </w:r>
    </w:p>
    <w:p w14:paraId="21133FE7" w14:textId="77777777" w:rsidR="002637B0" w:rsidRDefault="002637B0" w:rsidP="002637B0">
      <w:pPr>
        <w:pStyle w:val="BodyText"/>
        <w:numPr>
          <w:ilvl w:val="2"/>
          <w:numId w:val="13"/>
        </w:numPr>
        <w:spacing w:after="0"/>
        <w:rPr>
          <w:rFonts w:ascii="Calibri" w:hAnsi="Calibri"/>
        </w:rPr>
      </w:pPr>
      <w:r>
        <w:rPr>
          <w:rFonts w:ascii="Calibri" w:hAnsi="Calibri"/>
        </w:rPr>
        <w:t>SPCHG Rights and Responsibilities Statement</w:t>
      </w:r>
    </w:p>
    <w:p w14:paraId="7A874A58"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Compliments and Complaints Brochure</w:t>
      </w:r>
    </w:p>
    <w:p w14:paraId="333C1279"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Privacy and Confidentiality Brochure</w:t>
      </w:r>
    </w:p>
    <w:p w14:paraId="229D7337"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How Maintenan</w:t>
      </w:r>
      <w:r>
        <w:rPr>
          <w:rFonts w:ascii="Calibri" w:hAnsi="Calibri"/>
        </w:rPr>
        <w:t>ce gets done/ Maintenance after-hours arrangements</w:t>
      </w:r>
    </w:p>
    <w:p w14:paraId="0D59D4DC"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 xml:space="preserve">Fire Safety </w:t>
      </w:r>
      <w:r>
        <w:rPr>
          <w:rFonts w:ascii="Calibri" w:hAnsi="Calibri"/>
        </w:rPr>
        <w:t>Sticker</w:t>
      </w:r>
    </w:p>
    <w:p w14:paraId="4A47A129"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Cheap and Free Meal Services In Area</w:t>
      </w:r>
    </w:p>
    <w:p w14:paraId="38FE864D"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General Information, House phone number, Office phone number, Opening hours.</w:t>
      </w:r>
    </w:p>
    <w:p w14:paraId="1772FABD"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After hours contact numbers</w:t>
      </w:r>
    </w:p>
    <w:p w14:paraId="3109D211" w14:textId="77777777" w:rsidR="002637B0" w:rsidRPr="00290B88" w:rsidRDefault="002637B0" w:rsidP="002637B0">
      <w:pPr>
        <w:pStyle w:val="BodyText"/>
        <w:numPr>
          <w:ilvl w:val="2"/>
          <w:numId w:val="13"/>
        </w:numPr>
        <w:spacing w:after="0"/>
        <w:rPr>
          <w:rFonts w:ascii="Calibri" w:hAnsi="Calibri"/>
        </w:rPr>
      </w:pPr>
      <w:r>
        <w:rPr>
          <w:rFonts w:ascii="Calibri" w:hAnsi="Calibri"/>
        </w:rPr>
        <w:t>Renting a Home (Consumer Affairs Booklet)</w:t>
      </w:r>
    </w:p>
    <w:p w14:paraId="60CCB2DC" w14:textId="77777777" w:rsidR="002637B0" w:rsidRDefault="002637B0" w:rsidP="002637B0">
      <w:pPr>
        <w:pStyle w:val="BodyText"/>
        <w:numPr>
          <w:ilvl w:val="2"/>
          <w:numId w:val="13"/>
        </w:numPr>
        <w:spacing w:after="0"/>
        <w:rPr>
          <w:rFonts w:ascii="Calibri" w:hAnsi="Calibri"/>
        </w:rPr>
      </w:pPr>
      <w:r>
        <w:rPr>
          <w:rFonts w:ascii="Calibri" w:hAnsi="Calibri"/>
        </w:rPr>
        <w:t>Local medical services area document</w:t>
      </w:r>
    </w:p>
    <w:p w14:paraId="27F69636" w14:textId="77777777" w:rsidR="002637B0" w:rsidRPr="00290B88" w:rsidRDefault="002637B0" w:rsidP="002637B0">
      <w:pPr>
        <w:pStyle w:val="BodyText"/>
        <w:numPr>
          <w:ilvl w:val="2"/>
          <w:numId w:val="13"/>
        </w:numPr>
        <w:spacing w:after="0"/>
        <w:rPr>
          <w:rFonts w:ascii="Calibri" w:hAnsi="Calibri"/>
        </w:rPr>
      </w:pPr>
      <w:r w:rsidRPr="00290B88">
        <w:rPr>
          <w:rFonts w:ascii="Calibri" w:hAnsi="Calibri"/>
        </w:rPr>
        <w:t>24 hr Crisis Support Information phone number</w:t>
      </w:r>
    </w:p>
    <w:p w14:paraId="39ED6BDC" w14:textId="77777777" w:rsidR="002637B0" w:rsidRPr="00485342" w:rsidRDefault="002637B0" w:rsidP="002637B0">
      <w:pPr>
        <w:pStyle w:val="BodyText"/>
        <w:numPr>
          <w:ilvl w:val="0"/>
          <w:numId w:val="13"/>
        </w:numPr>
        <w:spacing w:after="0"/>
        <w:rPr>
          <w:rFonts w:ascii="Calibri" w:hAnsi="Calibri"/>
        </w:rPr>
      </w:pPr>
      <w:r>
        <w:rPr>
          <w:rFonts w:asciiTheme="minorHAnsi" w:hAnsiTheme="minorHAnsi" w:cs="Arial"/>
        </w:rPr>
        <w:t>RENT PAYMENTS</w:t>
      </w:r>
    </w:p>
    <w:p w14:paraId="644FB362" w14:textId="77777777" w:rsidR="002637B0" w:rsidRPr="006A672D" w:rsidRDefault="002637B0" w:rsidP="002637B0">
      <w:pPr>
        <w:pStyle w:val="BodyText"/>
        <w:numPr>
          <w:ilvl w:val="1"/>
          <w:numId w:val="13"/>
        </w:numPr>
        <w:spacing w:after="0"/>
        <w:rPr>
          <w:rFonts w:ascii="Calibri" w:hAnsi="Calibri"/>
        </w:rPr>
      </w:pPr>
      <w:r>
        <w:rPr>
          <w:rFonts w:asciiTheme="minorHAnsi" w:hAnsiTheme="minorHAnsi" w:cs="Arial"/>
        </w:rPr>
        <w:t>There are 2 ways of paying rent, Centrepay and Agent (rent) Book. SPCHG’s</w:t>
      </w:r>
      <w:r w:rsidRPr="00317B73">
        <w:rPr>
          <w:rFonts w:asciiTheme="minorHAnsi" w:hAnsiTheme="minorHAnsi" w:cs="Arial"/>
        </w:rPr>
        <w:t xml:space="preserve"> preference is Centrepay</w:t>
      </w:r>
    </w:p>
    <w:p w14:paraId="60A195FC" w14:textId="77777777" w:rsidR="002637B0" w:rsidRPr="00317B73" w:rsidRDefault="002637B0" w:rsidP="002637B0">
      <w:pPr>
        <w:pStyle w:val="BodyText"/>
        <w:numPr>
          <w:ilvl w:val="2"/>
          <w:numId w:val="13"/>
        </w:numPr>
        <w:spacing w:after="0"/>
        <w:rPr>
          <w:rFonts w:ascii="Calibri" w:hAnsi="Calibri"/>
        </w:rPr>
      </w:pPr>
      <w:r w:rsidRPr="00317B73">
        <w:rPr>
          <w:rFonts w:asciiTheme="minorHAnsi" w:hAnsiTheme="minorHAnsi" w:cs="Arial"/>
        </w:rPr>
        <w:t>CENTREPAY FORM</w:t>
      </w:r>
    </w:p>
    <w:p w14:paraId="3203C727" w14:textId="77777777" w:rsidR="002637B0" w:rsidRPr="00317B73" w:rsidRDefault="002637B0" w:rsidP="002637B0">
      <w:pPr>
        <w:pStyle w:val="BodyText"/>
        <w:numPr>
          <w:ilvl w:val="3"/>
          <w:numId w:val="13"/>
        </w:numPr>
        <w:spacing w:after="0"/>
        <w:rPr>
          <w:rFonts w:ascii="Calibri" w:hAnsi="Calibri"/>
        </w:rPr>
      </w:pPr>
      <w:r>
        <w:rPr>
          <w:rFonts w:asciiTheme="minorHAnsi" w:hAnsiTheme="minorHAnsi" w:cs="Arial"/>
        </w:rPr>
        <w:t>Centrepay</w:t>
      </w:r>
      <w:r w:rsidRPr="00317B73">
        <w:rPr>
          <w:rFonts w:asciiTheme="minorHAnsi" w:hAnsiTheme="minorHAnsi" w:cs="Arial"/>
        </w:rPr>
        <w:t xml:space="preserve"> is used to debit a specified amount (rent/rent arrears) directly from a tenant’s Centrelink benefit. If the tenant chooses to pay via Centrepay complete the Centrepay form immediately. </w:t>
      </w:r>
    </w:p>
    <w:p w14:paraId="55FBFE81" w14:textId="77777777" w:rsidR="002637B0" w:rsidRPr="00317B73" w:rsidRDefault="002637B0" w:rsidP="002637B0">
      <w:pPr>
        <w:pStyle w:val="BodyText"/>
        <w:numPr>
          <w:ilvl w:val="3"/>
          <w:numId w:val="13"/>
        </w:numPr>
        <w:spacing w:after="0"/>
        <w:rPr>
          <w:rFonts w:ascii="Calibri" w:hAnsi="Calibri"/>
        </w:rPr>
      </w:pPr>
      <w:r w:rsidRPr="00317B73">
        <w:rPr>
          <w:rFonts w:asciiTheme="minorHAnsi" w:hAnsiTheme="minorHAnsi" w:cs="Arial"/>
        </w:rPr>
        <w:t>If the tenant agrees to pay via Centrepay explain that we also require them to complete a PERMISSION TO SHARE INFORMATION form.</w:t>
      </w:r>
    </w:p>
    <w:p w14:paraId="3F5F84D0" w14:textId="77777777" w:rsidR="002637B0" w:rsidRPr="00317B73" w:rsidRDefault="002637B0" w:rsidP="002637B0">
      <w:pPr>
        <w:pStyle w:val="BodyText"/>
        <w:numPr>
          <w:ilvl w:val="2"/>
          <w:numId w:val="13"/>
        </w:numPr>
        <w:spacing w:after="0"/>
        <w:rPr>
          <w:rFonts w:ascii="Calibri" w:hAnsi="Calibri"/>
        </w:rPr>
      </w:pPr>
      <w:r w:rsidRPr="00317B73">
        <w:rPr>
          <w:rFonts w:asciiTheme="minorHAnsi" w:hAnsiTheme="minorHAnsi" w:cs="Arial"/>
        </w:rPr>
        <w:t>AGENT (RENT) BOOK</w:t>
      </w:r>
    </w:p>
    <w:p w14:paraId="4E76F342" w14:textId="77777777" w:rsidR="002637B0" w:rsidRPr="00317B73" w:rsidRDefault="002637B0" w:rsidP="002637B0">
      <w:pPr>
        <w:pStyle w:val="BodyText"/>
        <w:numPr>
          <w:ilvl w:val="3"/>
          <w:numId w:val="13"/>
        </w:numPr>
        <w:spacing w:after="0"/>
        <w:rPr>
          <w:rFonts w:ascii="Calibri" w:hAnsi="Calibri"/>
        </w:rPr>
      </w:pPr>
      <w:r>
        <w:rPr>
          <w:rFonts w:asciiTheme="minorHAnsi" w:hAnsiTheme="minorHAnsi" w:cs="Arial"/>
        </w:rPr>
        <w:t xml:space="preserve">Agent (rent) Book deposits rent directly with the ANZ bank. The tenant must go to ANZ each week/fortnight to deposit the rent. </w:t>
      </w:r>
      <w:r w:rsidRPr="00317B73">
        <w:rPr>
          <w:rFonts w:asciiTheme="minorHAnsi" w:hAnsiTheme="minorHAnsi" w:cs="Arial"/>
        </w:rPr>
        <w:t xml:space="preserve">, </w:t>
      </w:r>
    </w:p>
    <w:p w14:paraId="445F00B2" w14:textId="77777777" w:rsidR="002637B0" w:rsidRPr="002637B0" w:rsidRDefault="002637B0" w:rsidP="002637B0">
      <w:pPr>
        <w:pStyle w:val="BodyText"/>
        <w:numPr>
          <w:ilvl w:val="3"/>
          <w:numId w:val="13"/>
        </w:numPr>
        <w:spacing w:after="0"/>
        <w:rPr>
          <w:rFonts w:ascii="Calibri" w:hAnsi="Calibri"/>
        </w:rPr>
      </w:pPr>
      <w:r w:rsidRPr="00317B73">
        <w:rPr>
          <w:rFonts w:asciiTheme="minorHAnsi" w:hAnsiTheme="minorHAnsi" w:cs="Arial"/>
        </w:rPr>
        <w:t>If using an Agent book the Housing Worker needs to issue a rent book with an AGENT NUMBER that is not currently in use by someone else. Explain rent payment procedures, including how to fill out rent slips each time rent is paid (important they fill out their name in case the bank enters wrong agent number</w:t>
      </w:r>
    </w:p>
    <w:p w14:paraId="0BAA7EB7" w14:textId="77777777" w:rsidR="002637B0" w:rsidRPr="00317B73" w:rsidRDefault="002637B0" w:rsidP="002637B0">
      <w:pPr>
        <w:pStyle w:val="BodyText"/>
        <w:numPr>
          <w:ilvl w:val="2"/>
          <w:numId w:val="13"/>
        </w:numPr>
        <w:spacing w:after="0"/>
        <w:rPr>
          <w:rFonts w:ascii="Calibri" w:hAnsi="Calibri"/>
        </w:rPr>
      </w:pPr>
      <w:r w:rsidRPr="00317B73">
        <w:rPr>
          <w:rFonts w:asciiTheme="minorHAnsi" w:hAnsiTheme="minorHAnsi" w:cs="Arial"/>
        </w:rPr>
        <w:t>We do</w:t>
      </w:r>
      <w:r>
        <w:rPr>
          <w:rFonts w:asciiTheme="minorHAnsi" w:hAnsiTheme="minorHAnsi" w:cs="Arial"/>
        </w:rPr>
        <w:t xml:space="preserve"> not accept cash at the office</w:t>
      </w:r>
    </w:p>
    <w:p w14:paraId="26CBE1FD" w14:textId="77777777" w:rsidR="002637B0" w:rsidRPr="002637B0" w:rsidRDefault="002637B0" w:rsidP="002637B0">
      <w:pPr>
        <w:pStyle w:val="BodyText"/>
        <w:numPr>
          <w:ilvl w:val="0"/>
          <w:numId w:val="13"/>
        </w:numPr>
        <w:spacing w:after="0"/>
        <w:rPr>
          <w:rFonts w:ascii="Calibri" w:hAnsi="Calibri"/>
        </w:rPr>
      </w:pPr>
      <w:r w:rsidRPr="00317B73">
        <w:rPr>
          <w:rFonts w:asciiTheme="minorHAnsi" w:hAnsiTheme="minorHAnsi" w:cs="Arial"/>
        </w:rPr>
        <w:t xml:space="preserve">All new tenants are issued a supplies kit. This includes bedding, hygiene products, and </w:t>
      </w:r>
      <w:r w:rsidRPr="00317B73">
        <w:rPr>
          <w:rFonts w:asciiTheme="minorHAnsi" w:hAnsiTheme="minorHAnsi" w:cs="Arial"/>
        </w:rPr>
        <w:lastRenderedPageBreak/>
        <w:t>assorted useful house items.  We also supply new mattress protector when the mattress does not need replacing.</w:t>
      </w:r>
    </w:p>
    <w:p w14:paraId="76A96087" w14:textId="77777777" w:rsidR="002637B0" w:rsidRPr="00317B73" w:rsidRDefault="002637B0" w:rsidP="002637B0">
      <w:pPr>
        <w:pStyle w:val="BodyText"/>
        <w:numPr>
          <w:ilvl w:val="0"/>
          <w:numId w:val="13"/>
        </w:numPr>
        <w:spacing w:after="0"/>
        <w:rPr>
          <w:rFonts w:ascii="Calibri" w:hAnsi="Calibri"/>
        </w:rPr>
      </w:pPr>
      <w:r>
        <w:rPr>
          <w:rFonts w:asciiTheme="minorHAnsi" w:hAnsiTheme="minorHAnsi" w:cs="Arial"/>
        </w:rPr>
        <w:t xml:space="preserve">Staff will make clear that an once an offer has been made through the VHR and accepted, that there VHR application will be withdrawn. </w:t>
      </w:r>
    </w:p>
    <w:p w14:paraId="5AE90F08" w14:textId="77777777" w:rsidR="00E36759" w:rsidRPr="002637B0" w:rsidRDefault="00E36759" w:rsidP="00E36759">
      <w:pPr>
        <w:pStyle w:val="Heading4"/>
      </w:pPr>
      <w:r>
        <w:t>Step 9</w:t>
      </w:r>
      <w:r w:rsidRPr="002637B0">
        <w:t xml:space="preserve">. </w:t>
      </w:r>
      <w:r>
        <w:t>Staff will show applicant unit on offer</w:t>
      </w:r>
    </w:p>
    <w:p w14:paraId="39F286A4" w14:textId="77777777" w:rsidR="006A672D" w:rsidRDefault="006A672D" w:rsidP="006A672D"/>
    <w:p w14:paraId="2824082A" w14:textId="77777777" w:rsidR="006A672D" w:rsidRPr="00E36759" w:rsidRDefault="00E36759" w:rsidP="00E36759">
      <w:pPr>
        <w:pStyle w:val="Heading4"/>
      </w:pPr>
      <w:r w:rsidRPr="00E36759">
        <w:t>Step 10. Formal offer of housing on vhr</w:t>
      </w:r>
    </w:p>
    <w:p w14:paraId="0959EAC9" w14:textId="77777777" w:rsidR="006A672D" w:rsidRPr="006A672D" w:rsidRDefault="008B1B32" w:rsidP="006A672D">
      <w:r>
        <w:t xml:space="preserve">A housing worker  </w:t>
      </w:r>
      <w:r w:rsidR="006A672D">
        <w:t xml:space="preserve">will use the VHR to formally offer the applicant housing, once they have seen the unit in question. The applicant must accept this offer to be housed with SPCHG. </w:t>
      </w:r>
    </w:p>
    <w:p w14:paraId="5990C4FC" w14:textId="77777777" w:rsidR="006A672D" w:rsidRDefault="006A672D" w:rsidP="006A672D"/>
    <w:p w14:paraId="21E1D895" w14:textId="77777777" w:rsidR="00317B73" w:rsidRPr="00317B73" w:rsidRDefault="00317B73" w:rsidP="00317B73"/>
    <w:p w14:paraId="703E8838" w14:textId="77777777" w:rsidR="00695A88" w:rsidRPr="00E6234E" w:rsidRDefault="00695A88" w:rsidP="00695A88">
      <w:pPr>
        <w:spacing w:line="23" w:lineRule="atLeast"/>
      </w:pPr>
    </w:p>
    <w:p w14:paraId="29FCC01C" w14:textId="77777777" w:rsidR="00695A88" w:rsidRDefault="00E36759" w:rsidP="00F51594">
      <w:pPr>
        <w:pStyle w:val="Heading1"/>
      </w:pPr>
      <w:r>
        <w:rPr>
          <w:caps w:val="0"/>
        </w:rPr>
        <w:t>TENANCY SUPPORT</w:t>
      </w:r>
    </w:p>
    <w:p w14:paraId="6062BE13" w14:textId="77777777" w:rsidR="00695A88" w:rsidRDefault="00695A88" w:rsidP="00695A88">
      <w:pPr>
        <w:spacing w:line="23" w:lineRule="atLeast"/>
      </w:pPr>
    </w:p>
    <w:p w14:paraId="4722B8D1" w14:textId="77777777" w:rsidR="00695A88" w:rsidRDefault="00695A88" w:rsidP="00695A88">
      <w:pPr>
        <w:spacing w:line="23" w:lineRule="atLeast"/>
      </w:pPr>
      <w:r>
        <w:t xml:space="preserve">Staff will support tenants at the beginning of their tenancy to ensure that it is sustained. This is aimed to be a preventative action, rather than reactive, to ensure that tenancy can be good for all involved. </w:t>
      </w:r>
    </w:p>
    <w:p w14:paraId="1A190292" w14:textId="77777777" w:rsidR="00695A88" w:rsidRDefault="00695A88" w:rsidP="00695A88">
      <w:pPr>
        <w:rPr>
          <w:color w:val="0070C0"/>
        </w:rPr>
      </w:pPr>
    </w:p>
    <w:p w14:paraId="4C8449F2" w14:textId="77777777" w:rsidR="00695A88" w:rsidRDefault="00695A88" w:rsidP="00695A88">
      <w:r w:rsidRPr="00897227">
        <w:t>There are 3 levels of engagement for the first 6 months of tenancy</w:t>
      </w:r>
    </w:p>
    <w:p w14:paraId="0A159784" w14:textId="77777777" w:rsidR="00695A88" w:rsidRDefault="00695A88" w:rsidP="0009628D">
      <w:pPr>
        <w:pStyle w:val="ListParagraph"/>
        <w:numPr>
          <w:ilvl w:val="0"/>
          <w:numId w:val="8"/>
        </w:numPr>
      </w:pPr>
      <w:r>
        <w:t>Low</w:t>
      </w:r>
    </w:p>
    <w:p w14:paraId="79626B2E" w14:textId="77777777" w:rsidR="00695A88" w:rsidRDefault="00695A88" w:rsidP="0009628D">
      <w:pPr>
        <w:pStyle w:val="ListParagraph"/>
        <w:numPr>
          <w:ilvl w:val="0"/>
          <w:numId w:val="8"/>
        </w:numPr>
      </w:pPr>
      <w:r>
        <w:t>Medium</w:t>
      </w:r>
    </w:p>
    <w:p w14:paraId="4FB6C7CF" w14:textId="77777777" w:rsidR="00695A88" w:rsidRDefault="00695A88" w:rsidP="0009628D">
      <w:pPr>
        <w:pStyle w:val="ListParagraph"/>
        <w:numPr>
          <w:ilvl w:val="0"/>
          <w:numId w:val="8"/>
        </w:numPr>
      </w:pPr>
      <w:r>
        <w:t>High</w:t>
      </w:r>
    </w:p>
    <w:p w14:paraId="321C3308" w14:textId="77777777" w:rsidR="00695A88" w:rsidRPr="00897227" w:rsidRDefault="00695A88" w:rsidP="00695A88">
      <w:r w:rsidRPr="00897227">
        <w:t xml:space="preserve"> focusing on:</w:t>
      </w:r>
    </w:p>
    <w:p w14:paraId="7EDE83C8" w14:textId="77777777" w:rsidR="00695A88" w:rsidRPr="00897227" w:rsidRDefault="00695A88" w:rsidP="0009628D">
      <w:pPr>
        <w:pStyle w:val="ListParagraph"/>
        <w:numPr>
          <w:ilvl w:val="0"/>
          <w:numId w:val="4"/>
        </w:numPr>
      </w:pPr>
      <w:r w:rsidRPr="00897227">
        <w:t xml:space="preserve">Rent </w:t>
      </w:r>
    </w:p>
    <w:p w14:paraId="3972939B" w14:textId="77777777" w:rsidR="00695A88" w:rsidRPr="00897227" w:rsidRDefault="00695A88" w:rsidP="0009628D">
      <w:pPr>
        <w:pStyle w:val="ListParagraph"/>
        <w:numPr>
          <w:ilvl w:val="0"/>
          <w:numId w:val="4"/>
        </w:numPr>
      </w:pPr>
      <w:r w:rsidRPr="00897227">
        <w:t>Social Interaction</w:t>
      </w:r>
    </w:p>
    <w:p w14:paraId="7B957633" w14:textId="77777777" w:rsidR="00695A88" w:rsidRDefault="00695A88" w:rsidP="0009628D">
      <w:pPr>
        <w:pStyle w:val="ListParagraph"/>
        <w:numPr>
          <w:ilvl w:val="0"/>
          <w:numId w:val="4"/>
        </w:numPr>
      </w:pPr>
      <w:r w:rsidRPr="00897227">
        <w:t xml:space="preserve">Support </w:t>
      </w:r>
    </w:p>
    <w:p w14:paraId="2FE47B03" w14:textId="77777777" w:rsidR="00F51594" w:rsidRDefault="00F51594" w:rsidP="00F51594">
      <w:r>
        <w:t>Support will involve seeking to understand:</w:t>
      </w:r>
    </w:p>
    <w:p w14:paraId="6B4FFEEC" w14:textId="77777777" w:rsidR="00F51594" w:rsidRDefault="00F51594" w:rsidP="00F51594">
      <w:pPr>
        <w:pStyle w:val="ListParagraph"/>
        <w:numPr>
          <w:ilvl w:val="1"/>
          <w:numId w:val="9"/>
        </w:numPr>
        <w:spacing w:line="23" w:lineRule="atLeast"/>
      </w:pPr>
      <w:r>
        <w:t>How are they settling in?</w:t>
      </w:r>
    </w:p>
    <w:p w14:paraId="76F3A5F5" w14:textId="77777777" w:rsidR="00F51594" w:rsidRDefault="00F51594" w:rsidP="00F51594">
      <w:pPr>
        <w:pStyle w:val="ListParagraph"/>
        <w:numPr>
          <w:ilvl w:val="1"/>
          <w:numId w:val="9"/>
        </w:numPr>
        <w:spacing w:line="23" w:lineRule="atLeast"/>
      </w:pPr>
      <w:r>
        <w:t>Are there any issues?</w:t>
      </w:r>
    </w:p>
    <w:p w14:paraId="7C329C84" w14:textId="77777777" w:rsidR="00F51594" w:rsidRDefault="00F51594" w:rsidP="00F51594">
      <w:pPr>
        <w:pStyle w:val="ListParagraph"/>
        <w:numPr>
          <w:ilvl w:val="1"/>
          <w:numId w:val="9"/>
        </w:numPr>
        <w:spacing w:line="23" w:lineRule="atLeast"/>
      </w:pPr>
      <w:r>
        <w:t>Do they need support?</w:t>
      </w:r>
    </w:p>
    <w:p w14:paraId="3CAB5F2D" w14:textId="77777777" w:rsidR="00F51594" w:rsidRDefault="00F51594" w:rsidP="00F51594">
      <w:pPr>
        <w:pStyle w:val="ListParagraph"/>
        <w:numPr>
          <w:ilvl w:val="1"/>
          <w:numId w:val="9"/>
        </w:numPr>
        <w:spacing w:line="23" w:lineRule="atLeast"/>
      </w:pPr>
      <w:r>
        <w:t>If there are an issues, staff should follow them up</w:t>
      </w:r>
    </w:p>
    <w:p w14:paraId="156F187E" w14:textId="77777777" w:rsidR="00F51594" w:rsidRDefault="00F51594" w:rsidP="00F51594">
      <w:pPr>
        <w:pStyle w:val="ListParagraph"/>
        <w:numPr>
          <w:ilvl w:val="2"/>
          <w:numId w:val="9"/>
        </w:numPr>
        <w:spacing w:line="23" w:lineRule="atLeast"/>
      </w:pPr>
      <w:r>
        <w:t>This is done regardless of there the information comes from (i.e. Rent arrears, neighbor complaints, etc.).</w:t>
      </w:r>
    </w:p>
    <w:p w14:paraId="620B56C3" w14:textId="77777777" w:rsidR="00E36759" w:rsidRDefault="00E36759" w:rsidP="00E36759">
      <w:pPr>
        <w:pStyle w:val="ListParagraph"/>
        <w:numPr>
          <w:ilvl w:val="1"/>
          <w:numId w:val="9"/>
        </w:numPr>
        <w:spacing w:line="23" w:lineRule="atLeast"/>
      </w:pPr>
      <w:r>
        <w:t xml:space="preserve">Any issues from SPCHG perspective. </w:t>
      </w:r>
    </w:p>
    <w:p w14:paraId="680C717F" w14:textId="77777777" w:rsidR="00695A88" w:rsidRPr="006E6E6C" w:rsidRDefault="00695A88" w:rsidP="00695A88">
      <w:pPr>
        <w:pStyle w:val="Heading3"/>
        <w:numPr>
          <w:ilvl w:val="0"/>
          <w:numId w:val="0"/>
        </w:numPr>
        <w:rPr>
          <w:b/>
        </w:rPr>
      </w:pPr>
      <w:r w:rsidRPr="006E6E6C">
        <w:rPr>
          <w:b/>
        </w:rPr>
        <w:t xml:space="preserve">Step </w:t>
      </w:r>
      <w:r w:rsidR="00D32D0F">
        <w:rPr>
          <w:b/>
        </w:rPr>
        <w:t>3</w:t>
      </w:r>
      <w:r w:rsidRPr="006E6E6C">
        <w:rPr>
          <w:b/>
        </w:rPr>
        <w:t>.1 -  Low</w:t>
      </w:r>
    </w:p>
    <w:p w14:paraId="406AFC3D" w14:textId="77777777" w:rsidR="00695A88" w:rsidRDefault="00695A88" w:rsidP="00695A88">
      <w:pPr>
        <w:spacing w:line="23" w:lineRule="atLeast"/>
      </w:pPr>
      <w:r>
        <w:t>This means that the staff believe that there will be very little issues with tenancies, based on the assessment of the intake interview.</w:t>
      </w:r>
      <w:r w:rsidRPr="006E6E6C">
        <w:t xml:space="preserve"> </w:t>
      </w:r>
      <w:r>
        <w:t xml:space="preserve">The aim is to prevent situations from escalating, so staff are to take a focused proactive approach </w:t>
      </w:r>
    </w:p>
    <w:p w14:paraId="635B879A" w14:textId="77777777" w:rsidR="00695A88" w:rsidRDefault="00695A88" w:rsidP="00695A88">
      <w:pPr>
        <w:spacing w:line="23" w:lineRule="atLeast"/>
      </w:pPr>
    </w:p>
    <w:p w14:paraId="496DF7CF" w14:textId="77777777" w:rsidR="00695A88" w:rsidRDefault="00695A88" w:rsidP="00F51594">
      <w:pPr>
        <w:pStyle w:val="ListParagraph"/>
        <w:numPr>
          <w:ilvl w:val="0"/>
          <w:numId w:val="24"/>
        </w:numPr>
        <w:spacing w:line="23" w:lineRule="atLeast"/>
      </w:pPr>
      <w:r>
        <w:t>Follow up with tenant in first week</w:t>
      </w:r>
    </w:p>
    <w:p w14:paraId="1AC8AA60" w14:textId="77777777" w:rsidR="00695A88" w:rsidRDefault="00695A88" w:rsidP="00F51594">
      <w:pPr>
        <w:pStyle w:val="ListParagraph"/>
        <w:numPr>
          <w:ilvl w:val="0"/>
          <w:numId w:val="24"/>
        </w:numPr>
        <w:spacing w:line="23" w:lineRule="atLeast"/>
      </w:pPr>
      <w:r>
        <w:t>Follow up with tenant at 1 month mark</w:t>
      </w:r>
    </w:p>
    <w:p w14:paraId="1F3CE71D" w14:textId="77777777" w:rsidR="00695A88" w:rsidRDefault="00695A88" w:rsidP="00F51594">
      <w:pPr>
        <w:pStyle w:val="ListParagraph"/>
        <w:numPr>
          <w:ilvl w:val="0"/>
          <w:numId w:val="24"/>
        </w:numPr>
        <w:spacing w:line="23" w:lineRule="atLeast"/>
      </w:pPr>
      <w:r>
        <w:t>Follow up with tenant at 3 month mark</w:t>
      </w:r>
    </w:p>
    <w:p w14:paraId="7E7B0CE3" w14:textId="77777777" w:rsidR="00695A88" w:rsidRPr="00F85294" w:rsidRDefault="00695A88" w:rsidP="00695A88">
      <w:pPr>
        <w:pStyle w:val="Heading3"/>
        <w:numPr>
          <w:ilvl w:val="0"/>
          <w:numId w:val="0"/>
        </w:numPr>
        <w:rPr>
          <w:b/>
        </w:rPr>
      </w:pPr>
      <w:r w:rsidRPr="00F85294">
        <w:rPr>
          <w:b/>
        </w:rPr>
        <w:lastRenderedPageBreak/>
        <w:t xml:space="preserve">Step </w:t>
      </w:r>
      <w:r w:rsidR="00D32D0F">
        <w:rPr>
          <w:b/>
        </w:rPr>
        <w:t>3</w:t>
      </w:r>
      <w:r w:rsidRPr="00F85294">
        <w:rPr>
          <w:b/>
        </w:rPr>
        <w:t>.2 - Medium</w:t>
      </w:r>
    </w:p>
    <w:p w14:paraId="51AA59FF" w14:textId="77777777" w:rsidR="00695A88" w:rsidRDefault="00695A88" w:rsidP="00695A88">
      <w:pPr>
        <w:spacing w:line="23" w:lineRule="atLeast"/>
      </w:pPr>
      <w:r>
        <w:t>If they are deemed to put their tenancy at risk staff are</w:t>
      </w:r>
      <w:r w:rsidR="00D43B16">
        <w:t xml:space="preserve"> to take a more active approach</w:t>
      </w:r>
      <w:r>
        <w:t xml:space="preserve">. Staff will provide support to tenants where desired and suggest specific supports that may benefit from. If in rent arrears early, staff should make sure that they go and visit the tenant and discuss this with them as soon as rent is not paid. The aim is to prevent future rent arrears. </w:t>
      </w:r>
    </w:p>
    <w:p w14:paraId="0F4B7D75" w14:textId="77777777" w:rsidR="00695A88" w:rsidRDefault="00695A88" w:rsidP="00695A88">
      <w:pPr>
        <w:spacing w:line="23" w:lineRule="atLeast"/>
      </w:pPr>
    </w:p>
    <w:p w14:paraId="5E18A19B" w14:textId="77777777" w:rsidR="00695A88" w:rsidRDefault="00695A88" w:rsidP="0009628D">
      <w:pPr>
        <w:pStyle w:val="ListParagraph"/>
        <w:numPr>
          <w:ilvl w:val="0"/>
          <w:numId w:val="10"/>
        </w:numPr>
        <w:spacing w:line="23" w:lineRule="atLeast"/>
      </w:pPr>
      <w:r>
        <w:t>Follow up with tenant in first week</w:t>
      </w:r>
    </w:p>
    <w:p w14:paraId="71FCA8AC" w14:textId="77777777" w:rsidR="00695A88" w:rsidRDefault="00695A88" w:rsidP="0009628D">
      <w:pPr>
        <w:pStyle w:val="ListParagraph"/>
        <w:numPr>
          <w:ilvl w:val="0"/>
          <w:numId w:val="10"/>
        </w:numPr>
        <w:spacing w:line="23" w:lineRule="atLeast"/>
      </w:pPr>
      <w:r>
        <w:t>Follow up with tenant every 2 weeks for 3 months</w:t>
      </w:r>
    </w:p>
    <w:p w14:paraId="04DFC7DF" w14:textId="77777777" w:rsidR="00695A88" w:rsidRPr="00F85294" w:rsidRDefault="00695A88" w:rsidP="00695A88">
      <w:pPr>
        <w:pStyle w:val="Heading3"/>
        <w:numPr>
          <w:ilvl w:val="0"/>
          <w:numId w:val="0"/>
        </w:numPr>
        <w:rPr>
          <w:b/>
        </w:rPr>
      </w:pPr>
      <w:r w:rsidRPr="00F85294">
        <w:rPr>
          <w:b/>
        </w:rPr>
        <w:t xml:space="preserve">Step </w:t>
      </w:r>
      <w:r w:rsidR="00D32D0F">
        <w:rPr>
          <w:b/>
        </w:rPr>
        <w:t>3</w:t>
      </w:r>
      <w:r w:rsidRPr="00F85294">
        <w:rPr>
          <w:b/>
        </w:rPr>
        <w:t>.</w:t>
      </w:r>
      <w:r w:rsidR="00D32D0F">
        <w:rPr>
          <w:b/>
        </w:rPr>
        <w:t>3</w:t>
      </w:r>
      <w:r w:rsidRPr="00F85294">
        <w:rPr>
          <w:b/>
        </w:rPr>
        <w:t xml:space="preserve"> - </w:t>
      </w:r>
      <w:r>
        <w:rPr>
          <w:b/>
        </w:rPr>
        <w:t>High</w:t>
      </w:r>
    </w:p>
    <w:p w14:paraId="18037361" w14:textId="77777777" w:rsidR="00695A88" w:rsidRDefault="00695A88" w:rsidP="00695A88">
      <w:pPr>
        <w:spacing w:line="23" w:lineRule="atLeast"/>
      </w:pPr>
      <w:r>
        <w:t xml:space="preserve">This high level requires consistent following up, in a non intrusive manner. The aim of consistent following up is to ensure they remain long term in housing. Any violent and aggressive behaviour should be discussed at length. </w:t>
      </w:r>
    </w:p>
    <w:p w14:paraId="576E2103" w14:textId="77777777" w:rsidR="00E36759" w:rsidRDefault="00E36759" w:rsidP="00695A88">
      <w:pPr>
        <w:spacing w:line="23" w:lineRule="atLeast"/>
      </w:pPr>
    </w:p>
    <w:p w14:paraId="36F54296" w14:textId="77777777" w:rsidR="00695A88" w:rsidRDefault="00695A88" w:rsidP="00695A88">
      <w:pPr>
        <w:spacing w:line="23" w:lineRule="atLeast"/>
      </w:pPr>
      <w:r>
        <w:t xml:space="preserve">All </w:t>
      </w:r>
      <w:r w:rsidR="00E36759">
        <w:t xml:space="preserve">issues should be discussed in an appropriate </w:t>
      </w:r>
      <w:r>
        <w:t xml:space="preserve">manner with tenants, so that they understand. Staff are to use active listening and appropriate techniques for portraying their point. </w:t>
      </w:r>
    </w:p>
    <w:p w14:paraId="7A084DCE" w14:textId="77777777" w:rsidR="00695A88" w:rsidRDefault="00695A88" w:rsidP="00695A88">
      <w:pPr>
        <w:spacing w:line="23" w:lineRule="atLeast"/>
      </w:pPr>
    </w:p>
    <w:p w14:paraId="2B9DC575" w14:textId="77777777" w:rsidR="00695A88" w:rsidRDefault="00695A88" w:rsidP="0009628D">
      <w:pPr>
        <w:pStyle w:val="ListParagraph"/>
        <w:numPr>
          <w:ilvl w:val="0"/>
          <w:numId w:val="11"/>
        </w:numPr>
        <w:spacing w:line="23" w:lineRule="atLeast"/>
      </w:pPr>
      <w:r>
        <w:t xml:space="preserve">Staff should suggest external case management support. </w:t>
      </w:r>
    </w:p>
    <w:p w14:paraId="5EACE973" w14:textId="77777777" w:rsidR="00E36759" w:rsidRDefault="00E36759" w:rsidP="00E36759">
      <w:pPr>
        <w:pStyle w:val="ListParagraph"/>
        <w:numPr>
          <w:ilvl w:val="1"/>
          <w:numId w:val="11"/>
        </w:numPr>
        <w:spacing w:line="23" w:lineRule="atLeast"/>
      </w:pPr>
      <w:r>
        <w:t xml:space="preserve">With the consent of the tenants, staff will make an appropriate referral to a relevant, local support service. </w:t>
      </w:r>
    </w:p>
    <w:p w14:paraId="2A84D9B7" w14:textId="77777777" w:rsidR="00E36759" w:rsidRPr="00E36759" w:rsidRDefault="00E36759" w:rsidP="00E36759">
      <w:pPr>
        <w:spacing w:line="23" w:lineRule="atLeast"/>
      </w:pPr>
    </w:p>
    <w:p w14:paraId="45A0FB66" w14:textId="77777777" w:rsidR="00E36759" w:rsidRPr="00D43B16" w:rsidRDefault="00695A88" w:rsidP="00E36759">
      <w:pPr>
        <w:pStyle w:val="ListParagraph"/>
        <w:numPr>
          <w:ilvl w:val="1"/>
          <w:numId w:val="11"/>
        </w:numPr>
        <w:spacing w:line="23" w:lineRule="atLeast"/>
      </w:pPr>
      <w:r w:rsidRPr="00D43B16">
        <w:t>Given that it cannot be forced, staff should indicate that they will be checking in on the tenant on a regular basis to make sure they are OK, they are settling in and discuss any ongoing issues.</w:t>
      </w:r>
    </w:p>
    <w:p w14:paraId="4BD9618E" w14:textId="77777777" w:rsidR="00E36759" w:rsidRDefault="00E36759" w:rsidP="00E36759">
      <w:pPr>
        <w:pStyle w:val="ListParagraph"/>
      </w:pPr>
    </w:p>
    <w:p w14:paraId="6D8054D5" w14:textId="77777777" w:rsidR="00695A88" w:rsidRDefault="00695A88" w:rsidP="0009628D">
      <w:pPr>
        <w:pStyle w:val="ListParagraph"/>
        <w:numPr>
          <w:ilvl w:val="0"/>
          <w:numId w:val="11"/>
        </w:numPr>
        <w:spacing w:line="23" w:lineRule="atLeast"/>
      </w:pPr>
      <w:r>
        <w:t>Follow up with tenant in first week</w:t>
      </w:r>
    </w:p>
    <w:p w14:paraId="6F435DD2" w14:textId="77777777" w:rsidR="00695A88" w:rsidRDefault="00695A88" w:rsidP="0009628D">
      <w:pPr>
        <w:pStyle w:val="ListParagraph"/>
        <w:numPr>
          <w:ilvl w:val="0"/>
          <w:numId w:val="11"/>
        </w:numPr>
        <w:spacing w:line="23" w:lineRule="atLeast"/>
      </w:pPr>
      <w:r>
        <w:t>Fo</w:t>
      </w:r>
      <w:r w:rsidR="00D43B16">
        <w:t>llow up with tenant every  week</w:t>
      </w:r>
      <w:r>
        <w:t xml:space="preserve"> for 3 months</w:t>
      </w:r>
    </w:p>
    <w:p w14:paraId="0673379B" w14:textId="77777777" w:rsidR="00695A88" w:rsidRDefault="00695A88" w:rsidP="0009628D">
      <w:pPr>
        <w:pStyle w:val="ListParagraph"/>
        <w:numPr>
          <w:ilvl w:val="0"/>
          <w:numId w:val="11"/>
        </w:numPr>
        <w:spacing w:line="23" w:lineRule="atLeast"/>
      </w:pPr>
      <w:r>
        <w:t xml:space="preserve">At the end of the three months staff should assess whether they need more support and decide upon a course of action. </w:t>
      </w:r>
    </w:p>
    <w:p w14:paraId="0D28E198" w14:textId="77777777" w:rsidR="00695A88" w:rsidRPr="00F85294" w:rsidRDefault="00695A88" w:rsidP="00695A88">
      <w:pPr>
        <w:spacing w:line="23" w:lineRule="atLeast"/>
        <w:rPr>
          <w:b/>
        </w:rPr>
      </w:pPr>
    </w:p>
    <w:p w14:paraId="7463451B" w14:textId="77777777" w:rsidR="00695A88" w:rsidRPr="00444140" w:rsidRDefault="00695A88" w:rsidP="00695A88"/>
    <w:p w14:paraId="1F5F0230" w14:textId="77777777" w:rsidR="006C5981" w:rsidRDefault="006C5981" w:rsidP="006C5981">
      <w:pPr>
        <w:pStyle w:val="Heading1"/>
        <w:spacing w:before="0" w:after="0"/>
      </w:pPr>
      <w:r>
        <w:t>Definitions</w:t>
      </w:r>
    </w:p>
    <w:p w14:paraId="1AE3BC23" w14:textId="77777777" w:rsidR="006C5981" w:rsidRPr="001D0C2B" w:rsidRDefault="006C5981" w:rsidP="006C5981">
      <w:r>
        <w:t>In this policy:</w:t>
      </w:r>
    </w:p>
    <w:tbl>
      <w:tblPr>
        <w:tblStyle w:val="TableGrid"/>
        <w:tblW w:w="0" w:type="auto"/>
        <w:tblLook w:val="04A0" w:firstRow="1" w:lastRow="0" w:firstColumn="1" w:lastColumn="0" w:noHBand="0" w:noVBand="1"/>
      </w:tblPr>
      <w:tblGrid>
        <w:gridCol w:w="2127"/>
        <w:gridCol w:w="6883"/>
      </w:tblGrid>
      <w:tr w:rsidR="006C5981" w14:paraId="04614BA6" w14:textId="77777777" w:rsidTr="004F20AB">
        <w:tc>
          <w:tcPr>
            <w:tcW w:w="2127" w:type="dxa"/>
          </w:tcPr>
          <w:p w14:paraId="2DB5563E" w14:textId="77777777" w:rsidR="006C5981" w:rsidRPr="00C60CF5" w:rsidRDefault="006C5981" w:rsidP="004F20AB">
            <w:r w:rsidRPr="00C60CF5">
              <w:t>Applicant</w:t>
            </w:r>
          </w:p>
        </w:tc>
        <w:tc>
          <w:tcPr>
            <w:tcW w:w="6883" w:type="dxa"/>
          </w:tcPr>
          <w:p w14:paraId="20BA65F6" w14:textId="77777777" w:rsidR="006C5981" w:rsidRPr="00C60CF5" w:rsidRDefault="006C5981" w:rsidP="004F20AB">
            <w:r w:rsidRPr="00C60CF5">
              <w:t>means a person who has applied for housing via the VHR or, where permitted by this policy, directly to [CHO]</w:t>
            </w:r>
          </w:p>
          <w:p w14:paraId="29E65540" w14:textId="77777777" w:rsidR="006C5981" w:rsidRPr="00C60CF5" w:rsidRDefault="006C5981" w:rsidP="004F20AB"/>
        </w:tc>
      </w:tr>
      <w:tr w:rsidR="006C5981" w14:paraId="18273ABF" w14:textId="77777777" w:rsidTr="004F20AB">
        <w:trPr>
          <w:trHeight w:val="321"/>
        </w:trPr>
        <w:tc>
          <w:tcPr>
            <w:tcW w:w="2127" w:type="dxa"/>
          </w:tcPr>
          <w:p w14:paraId="239FD927" w14:textId="77777777" w:rsidR="006C5981" w:rsidRPr="00C60CF5" w:rsidRDefault="00D43B16" w:rsidP="004F20AB">
            <w:r>
              <w:t>DFFH</w:t>
            </w:r>
          </w:p>
        </w:tc>
        <w:tc>
          <w:tcPr>
            <w:tcW w:w="6883" w:type="dxa"/>
          </w:tcPr>
          <w:p w14:paraId="465A6956" w14:textId="77777777" w:rsidR="006C5981" w:rsidRPr="00C60CF5" w:rsidRDefault="006C5981" w:rsidP="004F20AB">
            <w:r w:rsidRPr="00C60CF5">
              <w:t>means the Victorian Departm</w:t>
            </w:r>
            <w:r w:rsidR="00D43B16">
              <w:t>ent of Families, Fairness and Housing</w:t>
            </w:r>
          </w:p>
          <w:p w14:paraId="1587DC9D" w14:textId="77777777" w:rsidR="006C5981" w:rsidRPr="00C60CF5" w:rsidRDefault="006C5981" w:rsidP="004F20AB"/>
        </w:tc>
      </w:tr>
      <w:tr w:rsidR="006C5981" w14:paraId="704C9A46" w14:textId="77777777" w:rsidTr="004F20AB">
        <w:tc>
          <w:tcPr>
            <w:tcW w:w="2127" w:type="dxa"/>
          </w:tcPr>
          <w:p w14:paraId="34055E58" w14:textId="77777777" w:rsidR="006C5981" w:rsidRPr="00C60CF5" w:rsidRDefault="006C5981" w:rsidP="004F20AB">
            <w:r w:rsidRPr="00C60CF5">
              <w:t>Director of Housing</w:t>
            </w:r>
          </w:p>
        </w:tc>
        <w:tc>
          <w:tcPr>
            <w:tcW w:w="6883" w:type="dxa"/>
          </w:tcPr>
          <w:p w14:paraId="4D012F35" w14:textId="77777777" w:rsidR="006C5981" w:rsidRPr="00C60CF5" w:rsidRDefault="006C5981" w:rsidP="004F20AB">
            <w:r w:rsidRPr="00C60CF5">
              <w:t>means the Victorian government statutory authority that owns all public housing land in Victoria and which is the principal funding body for community housing</w:t>
            </w:r>
          </w:p>
          <w:p w14:paraId="417CEAE8" w14:textId="77777777" w:rsidR="006C5981" w:rsidRPr="00C60CF5" w:rsidRDefault="006C5981" w:rsidP="004F20AB"/>
        </w:tc>
      </w:tr>
      <w:tr w:rsidR="006C5981" w14:paraId="3ECC9300" w14:textId="77777777" w:rsidTr="004F20AB">
        <w:tc>
          <w:tcPr>
            <w:tcW w:w="2127" w:type="dxa"/>
          </w:tcPr>
          <w:p w14:paraId="45C76105" w14:textId="77777777" w:rsidR="006C5981" w:rsidRPr="00C60CF5" w:rsidRDefault="006C5981" w:rsidP="004F20AB">
            <w:r>
              <w:t>Connection to Local Area</w:t>
            </w:r>
          </w:p>
        </w:tc>
        <w:tc>
          <w:tcPr>
            <w:tcW w:w="6883" w:type="dxa"/>
          </w:tcPr>
          <w:p w14:paraId="0CE1E4BF" w14:textId="77777777" w:rsidR="006C5981" w:rsidRDefault="006C5981" w:rsidP="004F20AB">
            <w:r>
              <w:t xml:space="preserve">Means the applicants have a connection to the local area through family, , community, </w:t>
            </w:r>
            <w:r w:rsidR="002637B0">
              <w:t>health services, has lived/s in the area</w:t>
            </w:r>
            <w:r>
              <w:t xml:space="preserve"> or otherwise significant reason to want to live in the local areas. </w:t>
            </w:r>
          </w:p>
          <w:p w14:paraId="51112464" w14:textId="77777777" w:rsidR="006C5981" w:rsidRDefault="006C5981" w:rsidP="004F20AB"/>
          <w:p w14:paraId="19ADE23A" w14:textId="77777777" w:rsidR="006C5981" w:rsidRPr="00C60CF5" w:rsidRDefault="006C5981" w:rsidP="004F20AB">
            <w:r>
              <w:lastRenderedPageBreak/>
              <w:t xml:space="preserve">It also refers to the applicants selection of City of Port Phillip (especially South Melbourne / Port Melbourne area) in the VHR as a desired place to live. </w:t>
            </w:r>
          </w:p>
        </w:tc>
      </w:tr>
      <w:tr w:rsidR="006C5981" w14:paraId="152BD37A" w14:textId="77777777" w:rsidTr="004F20AB">
        <w:trPr>
          <w:trHeight w:val="853"/>
        </w:trPr>
        <w:tc>
          <w:tcPr>
            <w:tcW w:w="2127" w:type="dxa"/>
          </w:tcPr>
          <w:p w14:paraId="49304F3A" w14:textId="77777777" w:rsidR="006C5981" w:rsidRPr="00C60CF5" w:rsidRDefault="006C5981" w:rsidP="004F20AB">
            <w:r w:rsidRPr="00C60CF5">
              <w:lastRenderedPageBreak/>
              <w:t>Priority Access</w:t>
            </w:r>
          </w:p>
        </w:tc>
        <w:tc>
          <w:tcPr>
            <w:tcW w:w="6883" w:type="dxa"/>
          </w:tcPr>
          <w:p w14:paraId="5D5C30F2" w14:textId="77777777" w:rsidR="006C5981" w:rsidRPr="00C60CF5" w:rsidRDefault="006C5981" w:rsidP="004F20AB">
            <w:r w:rsidRPr="00C60CF5">
              <w:t>Applicants on the VHR who have been assessed as having a priority housing need.  The Priority Access Categories are:</w:t>
            </w:r>
          </w:p>
          <w:p w14:paraId="34CE9BB1" w14:textId="77777777" w:rsidR="006C5981" w:rsidRPr="00C60CF5" w:rsidRDefault="006C5981" w:rsidP="006C5981">
            <w:pPr>
              <w:pStyle w:val="ListParagraph"/>
              <w:numPr>
                <w:ilvl w:val="0"/>
                <w:numId w:val="25"/>
              </w:numPr>
              <w:spacing w:after="0" w:line="240" w:lineRule="auto"/>
              <w:jc w:val="left"/>
            </w:pPr>
            <w:r w:rsidRPr="00C60CF5">
              <w:t xml:space="preserve">Emergency Management Housing </w:t>
            </w:r>
          </w:p>
          <w:p w14:paraId="75379EBA" w14:textId="77777777" w:rsidR="006C5981" w:rsidRPr="00C60CF5" w:rsidRDefault="006C5981" w:rsidP="006C5981">
            <w:pPr>
              <w:pStyle w:val="ListParagraph"/>
              <w:numPr>
                <w:ilvl w:val="0"/>
                <w:numId w:val="25"/>
              </w:numPr>
              <w:spacing w:after="0" w:line="240" w:lineRule="auto"/>
              <w:jc w:val="left"/>
            </w:pPr>
            <w:r w:rsidRPr="00C60CF5">
              <w:t>Priority Transfers</w:t>
            </w:r>
          </w:p>
          <w:p w14:paraId="71D14612" w14:textId="77777777" w:rsidR="006C5981" w:rsidRPr="00C60CF5" w:rsidRDefault="006C5981" w:rsidP="006C5981">
            <w:pPr>
              <w:pStyle w:val="ListParagraph"/>
              <w:numPr>
                <w:ilvl w:val="0"/>
                <w:numId w:val="25"/>
              </w:numPr>
              <w:spacing w:after="0" w:line="240" w:lineRule="auto"/>
              <w:jc w:val="left"/>
            </w:pPr>
            <w:r w:rsidRPr="00C60CF5">
              <w:t xml:space="preserve">Homeless with Support </w:t>
            </w:r>
          </w:p>
          <w:p w14:paraId="047A0E2A" w14:textId="77777777" w:rsidR="006C5981" w:rsidRPr="00C60CF5" w:rsidRDefault="006C5981" w:rsidP="006C5981">
            <w:pPr>
              <w:pStyle w:val="ListParagraph"/>
              <w:numPr>
                <w:ilvl w:val="0"/>
                <w:numId w:val="25"/>
              </w:numPr>
              <w:spacing w:after="0" w:line="240" w:lineRule="auto"/>
              <w:jc w:val="left"/>
            </w:pPr>
            <w:r w:rsidRPr="00C60CF5">
              <w:t xml:space="preserve">Supported Housing </w:t>
            </w:r>
          </w:p>
          <w:p w14:paraId="597E0AD7" w14:textId="77777777" w:rsidR="006C5981" w:rsidRPr="00C60CF5" w:rsidRDefault="006C5981" w:rsidP="006C5981">
            <w:pPr>
              <w:pStyle w:val="ListParagraph"/>
              <w:numPr>
                <w:ilvl w:val="0"/>
                <w:numId w:val="25"/>
              </w:numPr>
              <w:spacing w:after="0" w:line="240" w:lineRule="auto"/>
              <w:jc w:val="left"/>
            </w:pPr>
            <w:r w:rsidRPr="00C60CF5">
              <w:t>Temporary Absence</w:t>
            </w:r>
          </w:p>
          <w:p w14:paraId="5372D30A" w14:textId="77777777" w:rsidR="006C5981" w:rsidRPr="00C60CF5" w:rsidRDefault="006C5981" w:rsidP="006C5981">
            <w:pPr>
              <w:pStyle w:val="ListParagraph"/>
              <w:numPr>
                <w:ilvl w:val="0"/>
                <w:numId w:val="25"/>
              </w:numPr>
              <w:spacing w:after="0" w:line="240" w:lineRule="auto"/>
              <w:jc w:val="left"/>
            </w:pPr>
            <w:r w:rsidRPr="00C60CF5">
              <w:t>Special Housing Needs</w:t>
            </w:r>
          </w:p>
          <w:p w14:paraId="771706EA" w14:textId="77777777" w:rsidR="006C5981" w:rsidRPr="00C60CF5" w:rsidRDefault="006C5981" w:rsidP="006C5981">
            <w:pPr>
              <w:pStyle w:val="ListParagraph"/>
              <w:numPr>
                <w:ilvl w:val="0"/>
                <w:numId w:val="25"/>
              </w:numPr>
              <w:spacing w:after="0" w:line="240" w:lineRule="auto"/>
              <w:jc w:val="left"/>
            </w:pPr>
            <w:r w:rsidRPr="00C60CF5">
              <w:t>Special Housing Needs (Aged 55 years and over)</w:t>
            </w:r>
          </w:p>
          <w:p w14:paraId="49712882" w14:textId="77777777" w:rsidR="006C5981" w:rsidRPr="00C60CF5" w:rsidRDefault="006C5981" w:rsidP="004F20AB"/>
        </w:tc>
      </w:tr>
      <w:tr w:rsidR="006C5981" w14:paraId="5F98BAFA" w14:textId="77777777" w:rsidTr="004F20AB">
        <w:trPr>
          <w:trHeight w:val="853"/>
        </w:trPr>
        <w:tc>
          <w:tcPr>
            <w:tcW w:w="2127" w:type="dxa"/>
          </w:tcPr>
          <w:p w14:paraId="4D5CB767" w14:textId="77777777" w:rsidR="006C5981" w:rsidRPr="00C60CF5" w:rsidRDefault="006C5981" w:rsidP="004F20AB">
            <w:r w:rsidRPr="00C60CF5">
              <w:t>Public housing</w:t>
            </w:r>
          </w:p>
        </w:tc>
        <w:tc>
          <w:tcPr>
            <w:tcW w:w="6883" w:type="dxa"/>
          </w:tcPr>
          <w:p w14:paraId="78F4BA37" w14:textId="77777777" w:rsidR="006C5981" w:rsidRPr="00C60CF5" w:rsidRDefault="006C5981" w:rsidP="004F20AB">
            <w:r w:rsidRPr="00C60CF5">
              <w:t>Housing owned and managed by DHHS</w:t>
            </w:r>
          </w:p>
        </w:tc>
      </w:tr>
      <w:tr w:rsidR="006C5981" w14:paraId="3C2E5B23" w14:textId="77777777" w:rsidTr="004F20AB">
        <w:trPr>
          <w:trHeight w:val="853"/>
        </w:trPr>
        <w:tc>
          <w:tcPr>
            <w:tcW w:w="2127" w:type="dxa"/>
          </w:tcPr>
          <w:p w14:paraId="0149F159" w14:textId="77777777" w:rsidR="006C5981" w:rsidRPr="00C60CF5" w:rsidRDefault="006C5981" w:rsidP="004F20AB">
            <w:r w:rsidRPr="00C60CF5">
              <w:t>Targeted Social Housing</w:t>
            </w:r>
          </w:p>
        </w:tc>
        <w:tc>
          <w:tcPr>
            <w:tcW w:w="6883" w:type="dxa"/>
          </w:tcPr>
          <w:p w14:paraId="0CBCA5B9" w14:textId="77777777" w:rsidR="006C5981" w:rsidRPr="00C60CF5" w:rsidRDefault="006C5981" w:rsidP="006C5981">
            <w:r w:rsidRPr="00C60CF5">
              <w:t>The properties that are considered Targeted Social Housing under agreements between</w:t>
            </w:r>
            <w:r>
              <w:t xml:space="preserve"> SPCHG</w:t>
            </w:r>
            <w:r w:rsidRPr="00C60CF5">
              <w:t xml:space="preserve"> and the Director of Housing. </w:t>
            </w:r>
          </w:p>
        </w:tc>
      </w:tr>
      <w:tr w:rsidR="006C5981" w14:paraId="56972F68" w14:textId="77777777" w:rsidTr="004F20AB">
        <w:trPr>
          <w:trHeight w:val="853"/>
        </w:trPr>
        <w:tc>
          <w:tcPr>
            <w:tcW w:w="2127" w:type="dxa"/>
          </w:tcPr>
          <w:p w14:paraId="596B2425" w14:textId="77777777" w:rsidR="006C5981" w:rsidRPr="00C60CF5" w:rsidRDefault="006C5981" w:rsidP="004F20AB">
            <w:r w:rsidRPr="00C60CF5">
              <w:t>VHR</w:t>
            </w:r>
          </w:p>
        </w:tc>
        <w:tc>
          <w:tcPr>
            <w:tcW w:w="6883" w:type="dxa"/>
          </w:tcPr>
          <w:p w14:paraId="7E567A1A" w14:textId="77777777" w:rsidR="006C5981" w:rsidRPr="00C60CF5" w:rsidRDefault="006C5981" w:rsidP="004F20AB">
            <w:r w:rsidRPr="00C60CF5">
              <w:t>The Victorian Housing Register, the statewide common application for people seeking public housing and community housing</w:t>
            </w:r>
          </w:p>
        </w:tc>
      </w:tr>
    </w:tbl>
    <w:p w14:paraId="01027B48" w14:textId="77777777" w:rsidR="006E312C" w:rsidRDefault="006E312C" w:rsidP="00695A88"/>
    <w:p w14:paraId="57402C1B" w14:textId="77777777" w:rsidR="00AB1AF7" w:rsidRPr="002637B0" w:rsidRDefault="00E36759" w:rsidP="002637B0">
      <w:pPr>
        <w:pStyle w:val="Heading1"/>
      </w:pPr>
      <w:r>
        <w:lastRenderedPageBreak/>
        <w:t xml:space="preserve">SELF-REFERRAL PROCESS OVERVIEW </w:t>
      </w:r>
    </w:p>
    <w:p w14:paraId="53E8F56E" w14:textId="77777777" w:rsidR="00AB1AF7" w:rsidRDefault="00AB1AF7" w:rsidP="00AB1AF7">
      <w:r>
        <w:rPr>
          <w:noProof/>
        </w:rPr>
        <w:drawing>
          <wp:inline distT="0" distB="0" distL="0" distR="0" wp14:anchorId="36175A63" wp14:editId="38F360AE">
            <wp:extent cx="5118265" cy="8205849"/>
            <wp:effectExtent l="0" t="0" r="635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1C584D" w14:textId="77777777" w:rsidR="00AB1AF7" w:rsidRPr="002637B0" w:rsidRDefault="00E75056" w:rsidP="002637B0">
      <w:pPr>
        <w:pStyle w:val="Heading1"/>
      </w:pPr>
      <w:r w:rsidRPr="002637B0">
        <w:rPr>
          <w:caps w:val="0"/>
        </w:rPr>
        <w:lastRenderedPageBreak/>
        <w:t>AGENCY REFERRAL</w:t>
      </w:r>
      <w:r w:rsidRPr="00E36759">
        <w:rPr>
          <w:caps w:val="0"/>
        </w:rPr>
        <w:t xml:space="preserve"> </w:t>
      </w:r>
      <w:r>
        <w:rPr>
          <w:caps w:val="0"/>
        </w:rPr>
        <w:t>PROCESS OVERVIEW</w:t>
      </w:r>
    </w:p>
    <w:p w14:paraId="7974458E" w14:textId="77777777" w:rsidR="00AB1AF7" w:rsidRPr="00877176" w:rsidRDefault="00AB1AF7" w:rsidP="00AB1AF7">
      <w:r>
        <w:rPr>
          <w:noProof/>
        </w:rPr>
        <w:drawing>
          <wp:inline distT="0" distB="0" distL="0" distR="0" wp14:anchorId="6BD0CF72" wp14:editId="44B33942">
            <wp:extent cx="4417621" cy="5925787"/>
            <wp:effectExtent l="1905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C9D52A4" w14:textId="77777777" w:rsidR="00AB1AF7" w:rsidRDefault="00AB1AF7" w:rsidP="00AB1AF7"/>
    <w:p w14:paraId="3A7859BC" w14:textId="77777777" w:rsidR="00AB1AF7" w:rsidRPr="00695A88" w:rsidRDefault="00AB1AF7" w:rsidP="00695A88"/>
    <w:sectPr w:rsidR="00AB1AF7" w:rsidRPr="00695A88" w:rsidSect="0012461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5232" w14:textId="77777777" w:rsidR="006A672D" w:rsidRDefault="006A672D" w:rsidP="007C305E">
      <w:r>
        <w:separator/>
      </w:r>
    </w:p>
  </w:endnote>
  <w:endnote w:type="continuationSeparator" w:id="0">
    <w:p w14:paraId="47A9EB70" w14:textId="77777777" w:rsidR="006A672D" w:rsidRDefault="006A672D" w:rsidP="007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56076"/>
      <w:docPartObj>
        <w:docPartGallery w:val="Page Numbers (Bottom of Page)"/>
        <w:docPartUnique/>
      </w:docPartObj>
    </w:sdtPr>
    <w:sdtEndPr>
      <w:rPr>
        <w:i/>
        <w:sz w:val="18"/>
        <w:szCs w:val="18"/>
      </w:rPr>
    </w:sdtEndPr>
    <w:sdtContent>
      <w:sdt>
        <w:sdtPr>
          <w:rPr>
            <w:i/>
            <w:sz w:val="18"/>
            <w:szCs w:val="18"/>
          </w:rPr>
          <w:id w:val="860082579"/>
          <w:docPartObj>
            <w:docPartGallery w:val="Page Numbers (Top of Page)"/>
            <w:docPartUnique/>
          </w:docPartObj>
        </w:sdtPr>
        <w:sdtEndPr/>
        <w:sdtContent>
          <w:p w14:paraId="09287239" w14:textId="77777777" w:rsidR="006A672D" w:rsidRDefault="006A672D" w:rsidP="00124611">
            <w:pPr>
              <w:pStyle w:val="Footer"/>
              <w:rPr>
                <w:i/>
                <w:sz w:val="18"/>
                <w:szCs w:val="18"/>
              </w:rPr>
            </w:pPr>
            <w:r>
              <w:rPr>
                <w:i/>
                <w:sz w:val="18"/>
                <w:szCs w:val="18"/>
              </w:rPr>
              <w:fldChar w:fldCharType="begin"/>
            </w:r>
            <w:r>
              <w:rPr>
                <w:i/>
                <w:sz w:val="18"/>
                <w:szCs w:val="18"/>
              </w:rPr>
              <w:instrText xml:space="preserve"> FILENAME  \p  \* MERGEFORMAT </w:instrText>
            </w:r>
            <w:r>
              <w:rPr>
                <w:i/>
                <w:sz w:val="18"/>
                <w:szCs w:val="18"/>
              </w:rPr>
              <w:fldChar w:fldCharType="separate"/>
            </w:r>
            <w:r w:rsidR="00AD634B">
              <w:rPr>
                <w:i/>
                <w:noProof/>
                <w:sz w:val="18"/>
                <w:szCs w:val="18"/>
              </w:rPr>
              <w:t>F:\Shai\Policy Drafts\Allocation\spchg allocations procedures pcsm draft.current3 pcsm 19mar19.docx</w:t>
            </w:r>
            <w:r>
              <w:rPr>
                <w:i/>
                <w:sz w:val="18"/>
                <w:szCs w:val="18"/>
              </w:rPr>
              <w:fldChar w:fldCharType="end"/>
            </w:r>
            <w:r>
              <w:rPr>
                <w:i/>
                <w:sz w:val="18"/>
                <w:szCs w:val="18"/>
              </w:rPr>
              <w:t xml:space="preserve">  </w:t>
            </w:r>
          </w:p>
          <w:p w14:paraId="6FB2B990" w14:textId="77777777" w:rsidR="006A672D" w:rsidRPr="00DB4018" w:rsidRDefault="006A672D" w:rsidP="00124611">
            <w:pPr>
              <w:pStyle w:val="Footer"/>
              <w:rPr>
                <w:i/>
                <w:sz w:val="18"/>
                <w:szCs w:val="18"/>
              </w:rPr>
            </w:pPr>
            <w:r>
              <w:rPr>
                <w:i/>
                <w:sz w:val="18"/>
                <w:szCs w:val="18"/>
              </w:rPr>
              <w:t xml:space="preserve">                                                                                                                                                                                                   </w:t>
            </w:r>
            <w:r w:rsidRPr="00DB4018">
              <w:rPr>
                <w:i/>
                <w:sz w:val="18"/>
                <w:szCs w:val="18"/>
              </w:rPr>
              <w:t xml:space="preserve">Page </w:t>
            </w:r>
            <w:r w:rsidRPr="00DB4018">
              <w:rPr>
                <w:bCs/>
                <w:i/>
                <w:sz w:val="18"/>
                <w:szCs w:val="18"/>
              </w:rPr>
              <w:fldChar w:fldCharType="begin"/>
            </w:r>
            <w:r w:rsidRPr="00DB4018">
              <w:rPr>
                <w:bCs/>
                <w:i/>
                <w:sz w:val="18"/>
                <w:szCs w:val="18"/>
              </w:rPr>
              <w:instrText xml:space="preserve"> PAGE </w:instrText>
            </w:r>
            <w:r w:rsidRPr="00DB4018">
              <w:rPr>
                <w:bCs/>
                <w:i/>
                <w:sz w:val="18"/>
                <w:szCs w:val="18"/>
              </w:rPr>
              <w:fldChar w:fldCharType="separate"/>
            </w:r>
            <w:r w:rsidR="00D43B16">
              <w:rPr>
                <w:bCs/>
                <w:i/>
                <w:noProof/>
                <w:sz w:val="18"/>
                <w:szCs w:val="18"/>
              </w:rPr>
              <w:t>11</w:t>
            </w:r>
            <w:r w:rsidRPr="00DB4018">
              <w:rPr>
                <w:bCs/>
                <w:i/>
                <w:sz w:val="18"/>
                <w:szCs w:val="18"/>
              </w:rPr>
              <w:fldChar w:fldCharType="end"/>
            </w:r>
            <w:r w:rsidRPr="00DB4018">
              <w:rPr>
                <w:i/>
                <w:sz w:val="18"/>
                <w:szCs w:val="18"/>
              </w:rPr>
              <w:t xml:space="preserve"> of </w:t>
            </w:r>
            <w:r w:rsidRPr="00DB4018">
              <w:rPr>
                <w:bCs/>
                <w:i/>
                <w:sz w:val="18"/>
                <w:szCs w:val="18"/>
              </w:rPr>
              <w:fldChar w:fldCharType="begin"/>
            </w:r>
            <w:r w:rsidRPr="00DB4018">
              <w:rPr>
                <w:bCs/>
                <w:i/>
                <w:sz w:val="18"/>
                <w:szCs w:val="18"/>
              </w:rPr>
              <w:instrText xml:space="preserve"> NUMPAGES  </w:instrText>
            </w:r>
            <w:r w:rsidRPr="00DB4018">
              <w:rPr>
                <w:bCs/>
                <w:i/>
                <w:sz w:val="18"/>
                <w:szCs w:val="18"/>
              </w:rPr>
              <w:fldChar w:fldCharType="separate"/>
            </w:r>
            <w:r w:rsidR="00D43B16">
              <w:rPr>
                <w:bCs/>
                <w:i/>
                <w:noProof/>
                <w:sz w:val="18"/>
                <w:szCs w:val="18"/>
              </w:rPr>
              <w:t>14</w:t>
            </w:r>
            <w:r w:rsidRPr="00DB4018">
              <w:rPr>
                <w:bCs/>
                <w:i/>
                <w:sz w:val="18"/>
                <w:szCs w:val="18"/>
              </w:rPr>
              <w:fldChar w:fldCharType="end"/>
            </w:r>
          </w:p>
        </w:sdtContent>
      </w:sdt>
    </w:sdtContent>
  </w:sdt>
  <w:p w14:paraId="3685C6BE" w14:textId="77777777" w:rsidR="006A672D" w:rsidRDefault="006A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1BC" w14:textId="77777777" w:rsidR="006A672D" w:rsidRDefault="006A672D" w:rsidP="007C305E">
      <w:r>
        <w:separator/>
      </w:r>
    </w:p>
  </w:footnote>
  <w:footnote w:type="continuationSeparator" w:id="0">
    <w:p w14:paraId="3913B0E7" w14:textId="77777777" w:rsidR="006A672D" w:rsidRDefault="006A672D" w:rsidP="007C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A7F5" w14:textId="77777777" w:rsidR="006A672D" w:rsidRPr="00E63440" w:rsidRDefault="006A672D" w:rsidP="00124611">
    <w:pPr>
      <w:pStyle w:val="Header"/>
    </w:pPr>
    <w:bookmarkStart w:id="0" w:name="_Toc409172963"/>
    <w:r>
      <w:rPr>
        <w:noProof/>
      </w:rPr>
      <w:drawing>
        <wp:inline distT="0" distB="0" distL="0" distR="0" wp14:anchorId="168A8776" wp14:editId="5B7B6F37">
          <wp:extent cx="330200" cy="545465"/>
          <wp:effectExtent l="0" t="0" r="0" b="6985"/>
          <wp:docPr id="2" name="Picture 2" descr="logo 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545465"/>
                  </a:xfrm>
                  <a:prstGeom prst="rect">
                    <a:avLst/>
                  </a:prstGeom>
                  <a:noFill/>
                  <a:ln>
                    <a:noFill/>
                  </a:ln>
                </pic:spPr>
              </pic:pic>
            </a:graphicData>
          </a:graphic>
        </wp:inline>
      </w:drawing>
    </w:r>
  </w:p>
  <w:bookmarkEnd w:id="0"/>
  <w:p w14:paraId="2B836056" w14:textId="77777777" w:rsidR="006A672D" w:rsidRPr="00E63440" w:rsidRDefault="006A672D" w:rsidP="00F07BC2">
    <w:r>
      <w:t xml:space="preserve">ALLOCATIONS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718"/>
    <w:multiLevelType w:val="hybridMultilevel"/>
    <w:tmpl w:val="3A08B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B1C46"/>
    <w:multiLevelType w:val="hybridMultilevel"/>
    <w:tmpl w:val="BB4CF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0353"/>
    <w:multiLevelType w:val="hybridMultilevel"/>
    <w:tmpl w:val="4B9E4B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7450AB"/>
    <w:multiLevelType w:val="hybridMultilevel"/>
    <w:tmpl w:val="8B06CE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5E5BB9"/>
    <w:multiLevelType w:val="hybridMultilevel"/>
    <w:tmpl w:val="66F068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52B1"/>
    <w:multiLevelType w:val="hybridMultilevel"/>
    <w:tmpl w:val="8B06CE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820EA8"/>
    <w:multiLevelType w:val="hybridMultilevel"/>
    <w:tmpl w:val="FD508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D1055"/>
    <w:multiLevelType w:val="hybridMultilevel"/>
    <w:tmpl w:val="7FE8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824F3"/>
    <w:multiLevelType w:val="hybridMultilevel"/>
    <w:tmpl w:val="8B06CE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D24217"/>
    <w:multiLevelType w:val="hybridMultilevel"/>
    <w:tmpl w:val="80D4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D55CA"/>
    <w:multiLevelType w:val="hybridMultilevel"/>
    <w:tmpl w:val="F78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CD2DF8"/>
    <w:multiLevelType w:val="hybridMultilevel"/>
    <w:tmpl w:val="9C56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332FA"/>
    <w:multiLevelType w:val="multilevel"/>
    <w:tmpl w:val="28A250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4" w15:restartNumberingAfterBreak="0">
    <w:nsid w:val="436F3339"/>
    <w:multiLevelType w:val="hybridMultilevel"/>
    <w:tmpl w:val="9D647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16588"/>
    <w:multiLevelType w:val="hybridMultilevel"/>
    <w:tmpl w:val="E3EC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F006E"/>
    <w:multiLevelType w:val="hybridMultilevel"/>
    <w:tmpl w:val="F3FEF0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6A2A0A"/>
    <w:multiLevelType w:val="hybridMultilevel"/>
    <w:tmpl w:val="0EE27404"/>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15:restartNumberingAfterBreak="0">
    <w:nsid w:val="65245A04"/>
    <w:multiLevelType w:val="hybridMultilevel"/>
    <w:tmpl w:val="76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686A7300"/>
    <w:multiLevelType w:val="hybridMultilevel"/>
    <w:tmpl w:val="3BF472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BD3476"/>
    <w:multiLevelType w:val="hybridMultilevel"/>
    <w:tmpl w:val="8B06CEC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753F3"/>
    <w:multiLevelType w:val="hybridMultilevel"/>
    <w:tmpl w:val="C7664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D44FF"/>
    <w:multiLevelType w:val="hybridMultilevel"/>
    <w:tmpl w:val="6A1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759F2E5B"/>
    <w:multiLevelType w:val="hybridMultilevel"/>
    <w:tmpl w:val="23889AB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B1E12DB"/>
    <w:multiLevelType w:val="hybridMultilevel"/>
    <w:tmpl w:val="25C8C8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2A5D20"/>
    <w:multiLevelType w:val="hybridMultilevel"/>
    <w:tmpl w:val="D18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207557">
    <w:abstractNumId w:val="13"/>
  </w:num>
  <w:num w:numId="2" w16cid:durableId="817040828">
    <w:abstractNumId w:val="7"/>
  </w:num>
  <w:num w:numId="3" w16cid:durableId="1299998176">
    <w:abstractNumId w:val="1"/>
  </w:num>
  <w:num w:numId="4" w16cid:durableId="1970696735">
    <w:abstractNumId w:val="14"/>
  </w:num>
  <w:num w:numId="5" w16cid:durableId="1750612736">
    <w:abstractNumId w:val="4"/>
  </w:num>
  <w:num w:numId="6" w16cid:durableId="1598706120">
    <w:abstractNumId w:val="25"/>
  </w:num>
  <w:num w:numId="7" w16cid:durableId="869420612">
    <w:abstractNumId w:val="0"/>
  </w:num>
  <w:num w:numId="8" w16cid:durableId="1678343281">
    <w:abstractNumId w:val="8"/>
  </w:num>
  <w:num w:numId="9" w16cid:durableId="1746299300">
    <w:abstractNumId w:val="9"/>
  </w:num>
  <w:num w:numId="10" w16cid:durableId="754938297">
    <w:abstractNumId w:val="3"/>
  </w:num>
  <w:num w:numId="11" w16cid:durableId="407847966">
    <w:abstractNumId w:val="6"/>
  </w:num>
  <w:num w:numId="12" w16cid:durableId="205677229">
    <w:abstractNumId w:val="20"/>
  </w:num>
  <w:num w:numId="13" w16cid:durableId="1168790320">
    <w:abstractNumId w:val="23"/>
  </w:num>
  <w:num w:numId="14" w16cid:durableId="8527305">
    <w:abstractNumId w:val="27"/>
  </w:num>
  <w:num w:numId="15" w16cid:durableId="927693968">
    <w:abstractNumId w:val="18"/>
  </w:num>
  <w:num w:numId="16" w16cid:durableId="135605628">
    <w:abstractNumId w:val="10"/>
  </w:num>
  <w:num w:numId="17" w16cid:durableId="1369338668">
    <w:abstractNumId w:val="5"/>
  </w:num>
  <w:num w:numId="18" w16cid:durableId="1135949716">
    <w:abstractNumId w:val="15"/>
  </w:num>
  <w:num w:numId="19" w16cid:durableId="48654847">
    <w:abstractNumId w:val="24"/>
  </w:num>
  <w:num w:numId="20" w16cid:durableId="1158688891">
    <w:abstractNumId w:val="11"/>
  </w:num>
  <w:num w:numId="21" w16cid:durableId="513804820">
    <w:abstractNumId w:val="19"/>
  </w:num>
  <w:num w:numId="22" w16cid:durableId="573052778">
    <w:abstractNumId w:val="26"/>
  </w:num>
  <w:num w:numId="23" w16cid:durableId="1179155840">
    <w:abstractNumId w:val="16"/>
  </w:num>
  <w:num w:numId="24" w16cid:durableId="2073040402">
    <w:abstractNumId w:val="21"/>
  </w:num>
  <w:num w:numId="25" w16cid:durableId="872306478">
    <w:abstractNumId w:val="22"/>
  </w:num>
  <w:num w:numId="26" w16cid:durableId="1338580691">
    <w:abstractNumId w:val="17"/>
  </w:num>
  <w:num w:numId="27" w16cid:durableId="624582863">
    <w:abstractNumId w:val="12"/>
  </w:num>
  <w:num w:numId="28" w16cid:durableId="2131293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5E"/>
    <w:rsid w:val="00003EAD"/>
    <w:rsid w:val="00012D13"/>
    <w:rsid w:val="00044346"/>
    <w:rsid w:val="0009628D"/>
    <w:rsid w:val="00096337"/>
    <w:rsid w:val="000A1F8D"/>
    <w:rsid w:val="0010580F"/>
    <w:rsid w:val="00124611"/>
    <w:rsid w:val="0014645B"/>
    <w:rsid w:val="001746DB"/>
    <w:rsid w:val="001923FA"/>
    <w:rsid w:val="0019613E"/>
    <w:rsid w:val="001C56B1"/>
    <w:rsid w:val="00211B09"/>
    <w:rsid w:val="002254BD"/>
    <w:rsid w:val="00256503"/>
    <w:rsid w:val="00262F77"/>
    <w:rsid w:val="002637B0"/>
    <w:rsid w:val="002773A2"/>
    <w:rsid w:val="002853AA"/>
    <w:rsid w:val="002C1090"/>
    <w:rsid w:val="00302C2E"/>
    <w:rsid w:val="0031470C"/>
    <w:rsid w:val="00317B73"/>
    <w:rsid w:val="00342943"/>
    <w:rsid w:val="0036241F"/>
    <w:rsid w:val="003B3744"/>
    <w:rsid w:val="003B4CF0"/>
    <w:rsid w:val="003C5A74"/>
    <w:rsid w:val="00431451"/>
    <w:rsid w:val="00444140"/>
    <w:rsid w:val="004711A3"/>
    <w:rsid w:val="00477DAA"/>
    <w:rsid w:val="00485342"/>
    <w:rsid w:val="004961BB"/>
    <w:rsid w:val="004A4B8E"/>
    <w:rsid w:val="00510AE5"/>
    <w:rsid w:val="00517940"/>
    <w:rsid w:val="00552FA9"/>
    <w:rsid w:val="005662B0"/>
    <w:rsid w:val="00575BC0"/>
    <w:rsid w:val="005808C3"/>
    <w:rsid w:val="005D536E"/>
    <w:rsid w:val="00632307"/>
    <w:rsid w:val="00686014"/>
    <w:rsid w:val="00695A88"/>
    <w:rsid w:val="006A672D"/>
    <w:rsid w:val="006B7A7C"/>
    <w:rsid w:val="006C053E"/>
    <w:rsid w:val="006C5981"/>
    <w:rsid w:val="006E312C"/>
    <w:rsid w:val="006E6E6C"/>
    <w:rsid w:val="007364EF"/>
    <w:rsid w:val="00743925"/>
    <w:rsid w:val="007B11DB"/>
    <w:rsid w:val="007C305E"/>
    <w:rsid w:val="00821640"/>
    <w:rsid w:val="00897227"/>
    <w:rsid w:val="008A0DB8"/>
    <w:rsid w:val="008A3B72"/>
    <w:rsid w:val="008B1B32"/>
    <w:rsid w:val="008B7742"/>
    <w:rsid w:val="008C25A9"/>
    <w:rsid w:val="008D76F0"/>
    <w:rsid w:val="008E66AE"/>
    <w:rsid w:val="009269EB"/>
    <w:rsid w:val="00943DFA"/>
    <w:rsid w:val="0097600A"/>
    <w:rsid w:val="009A4EFC"/>
    <w:rsid w:val="009B2122"/>
    <w:rsid w:val="009F3459"/>
    <w:rsid w:val="00A114DF"/>
    <w:rsid w:val="00A921BE"/>
    <w:rsid w:val="00AB1AF7"/>
    <w:rsid w:val="00AC233F"/>
    <w:rsid w:val="00AD1E5E"/>
    <w:rsid w:val="00AD634B"/>
    <w:rsid w:val="00B03ADB"/>
    <w:rsid w:val="00B4518A"/>
    <w:rsid w:val="00C142DA"/>
    <w:rsid w:val="00C314B0"/>
    <w:rsid w:val="00C376DC"/>
    <w:rsid w:val="00C71159"/>
    <w:rsid w:val="00C74DB3"/>
    <w:rsid w:val="00C91278"/>
    <w:rsid w:val="00C94223"/>
    <w:rsid w:val="00CA1D02"/>
    <w:rsid w:val="00D16C0A"/>
    <w:rsid w:val="00D32D0F"/>
    <w:rsid w:val="00D43B16"/>
    <w:rsid w:val="00DA0E4C"/>
    <w:rsid w:val="00DC5563"/>
    <w:rsid w:val="00E36759"/>
    <w:rsid w:val="00E371E0"/>
    <w:rsid w:val="00E456CA"/>
    <w:rsid w:val="00E6234E"/>
    <w:rsid w:val="00E65262"/>
    <w:rsid w:val="00E75056"/>
    <w:rsid w:val="00E85EA4"/>
    <w:rsid w:val="00EC4B15"/>
    <w:rsid w:val="00EF484B"/>
    <w:rsid w:val="00EF6EF4"/>
    <w:rsid w:val="00F07BC2"/>
    <w:rsid w:val="00F51594"/>
    <w:rsid w:val="00F52FD1"/>
    <w:rsid w:val="00F610EE"/>
    <w:rsid w:val="00F67E0A"/>
    <w:rsid w:val="00F85294"/>
    <w:rsid w:val="00F927BC"/>
    <w:rsid w:val="00FD6723"/>
    <w:rsid w:val="00FD6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21F7"/>
  <w15:docId w15:val="{5C01BC47-43C3-4FDE-8A7F-565BDE0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A9"/>
    <w:pPr>
      <w:spacing w:after="0" w:line="240" w:lineRule="auto"/>
    </w:pPr>
    <w:rPr>
      <w:rFonts w:eastAsia="Times New Roman" w:cs="Times New Roman"/>
      <w:szCs w:val="20"/>
      <w:lang w:eastAsia="en-AU"/>
    </w:rPr>
  </w:style>
  <w:style w:type="paragraph" w:styleId="Heading1">
    <w:name w:val="heading 1"/>
    <w:basedOn w:val="Normal"/>
    <w:next w:val="Normal"/>
    <w:link w:val="Heading1Char"/>
    <w:uiPriority w:val="9"/>
    <w:qFormat/>
    <w:rsid w:val="00E65262"/>
    <w:pPr>
      <w:keepNext/>
      <w:keepLines/>
      <w:numPr>
        <w:numId w:val="1"/>
      </w:numPr>
      <w:tabs>
        <w:tab w:val="left" w:pos="851"/>
        <w:tab w:val="left" w:pos="1134"/>
      </w:tabs>
      <w:spacing w:before="240" w:after="120"/>
      <w:outlineLvl w:val="0"/>
    </w:pPr>
    <w:rPr>
      <w:rFonts w:ascii="Calibri" w:eastAsiaTheme="majorEastAsia" w:hAnsi="Calibri" w:cstheme="majorBidi"/>
      <w:b/>
      <w:bCs/>
      <w:caps/>
      <w:szCs w:val="28"/>
    </w:rPr>
  </w:style>
  <w:style w:type="paragraph" w:styleId="Heading2">
    <w:name w:val="heading 2"/>
    <w:basedOn w:val="Normal"/>
    <w:next w:val="Normal"/>
    <w:link w:val="Heading2Char"/>
    <w:uiPriority w:val="9"/>
    <w:unhideWhenUsed/>
    <w:qFormat/>
    <w:rsid w:val="007364EF"/>
    <w:pPr>
      <w:keepNext/>
      <w:keepLines/>
      <w:numPr>
        <w:ilvl w:val="1"/>
        <w:numId w:val="1"/>
      </w:numPr>
      <w:tabs>
        <w:tab w:val="left" w:pos="851"/>
      </w:tabs>
      <w:spacing w:after="150"/>
      <w:outlineLvl w:val="1"/>
    </w:pPr>
    <w:rPr>
      <w:rFonts w:ascii="Calibri" w:eastAsiaTheme="majorEastAsia" w:hAnsi="Calibri" w:cstheme="majorBidi"/>
      <w:b/>
      <w:bCs/>
      <w:caps/>
      <w:color w:val="000000" w:themeColor="text1"/>
      <w:szCs w:val="26"/>
    </w:rPr>
  </w:style>
  <w:style w:type="paragraph" w:styleId="Heading3">
    <w:name w:val="heading 3"/>
    <w:basedOn w:val="Heading1"/>
    <w:next w:val="Normal"/>
    <w:link w:val="Heading3Char"/>
    <w:qFormat/>
    <w:rsid w:val="007364EF"/>
    <w:pPr>
      <w:numPr>
        <w:ilvl w:val="2"/>
      </w:numPr>
      <w:outlineLvl w:val="2"/>
    </w:pPr>
    <w:rPr>
      <w:b w:val="0"/>
      <w:i/>
      <w:caps w:val="0"/>
    </w:rPr>
  </w:style>
  <w:style w:type="paragraph" w:styleId="Heading4">
    <w:name w:val="heading 4"/>
    <w:basedOn w:val="Normal"/>
    <w:next w:val="Normal"/>
    <w:link w:val="Heading4Char"/>
    <w:uiPriority w:val="9"/>
    <w:unhideWhenUsed/>
    <w:qFormat/>
    <w:rsid w:val="0009628D"/>
    <w:pPr>
      <w:keepNext/>
      <w:keepLines/>
      <w:spacing w:before="200"/>
      <w:outlineLvl w:val="3"/>
    </w:pPr>
    <w:rPr>
      <w:rFonts w:ascii="Calibri" w:eastAsiaTheme="majorEastAsia" w:hAnsi="Calibri" w:cstheme="majorBidi"/>
      <w:bCs/>
      <w:iCs/>
      <w:caps/>
      <w:color w:val="000000" w:themeColor="text1"/>
      <w:u w:val="single"/>
    </w:rPr>
  </w:style>
  <w:style w:type="paragraph" w:styleId="Heading5">
    <w:name w:val="heading 5"/>
    <w:basedOn w:val="Normal"/>
    <w:next w:val="Normal"/>
    <w:link w:val="Heading5Char"/>
    <w:uiPriority w:val="9"/>
    <w:semiHidden/>
    <w:unhideWhenUsed/>
    <w:qFormat/>
    <w:rsid w:val="0009628D"/>
    <w:pPr>
      <w:keepNext/>
      <w:keepLines/>
      <w:spacing w:before="200"/>
      <w:outlineLvl w:val="4"/>
    </w:pPr>
    <w:rPr>
      <w:rFonts w:asciiTheme="majorHAnsi" w:eastAsiaTheme="majorEastAsia" w:hAnsiTheme="majorHAnsi"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4EF"/>
    <w:rPr>
      <w:rFonts w:ascii="Calibri" w:eastAsiaTheme="majorEastAsia" w:hAnsi="Calibri" w:cstheme="majorBidi"/>
      <w:b/>
      <w:bCs/>
      <w:caps/>
      <w:color w:val="000000" w:themeColor="text1"/>
      <w:szCs w:val="26"/>
      <w:lang w:eastAsia="en-AU"/>
    </w:rPr>
  </w:style>
  <w:style w:type="character" w:customStyle="1" w:styleId="Heading3Char">
    <w:name w:val="Heading 3 Char"/>
    <w:basedOn w:val="DefaultParagraphFont"/>
    <w:link w:val="Heading3"/>
    <w:rsid w:val="007364EF"/>
    <w:rPr>
      <w:rFonts w:ascii="Calibri" w:eastAsiaTheme="majorEastAsia" w:hAnsi="Calibri" w:cstheme="majorBidi"/>
      <w:bCs/>
      <w:i/>
      <w:szCs w:val="28"/>
      <w:lang w:eastAsia="en-AU"/>
    </w:rPr>
  </w:style>
  <w:style w:type="character" w:customStyle="1" w:styleId="Heading4Char">
    <w:name w:val="Heading 4 Char"/>
    <w:basedOn w:val="DefaultParagraphFont"/>
    <w:link w:val="Heading4"/>
    <w:uiPriority w:val="9"/>
    <w:rsid w:val="0009628D"/>
    <w:rPr>
      <w:rFonts w:ascii="Calibri" w:eastAsiaTheme="majorEastAsia" w:hAnsi="Calibri" w:cstheme="majorBidi"/>
      <w:bCs/>
      <w:iCs/>
      <w:caps/>
      <w:color w:val="000000" w:themeColor="text1"/>
      <w:szCs w:val="20"/>
      <w:u w:val="single"/>
      <w:lang w:eastAsia="en-AU"/>
    </w:rPr>
  </w:style>
  <w:style w:type="paragraph" w:styleId="BodyText">
    <w:name w:val="Body Text"/>
    <w:basedOn w:val="Normal"/>
    <w:link w:val="BodyTextChar"/>
    <w:rsid w:val="007C305E"/>
    <w:pPr>
      <w:widowControl w:val="0"/>
      <w:spacing w:after="160"/>
    </w:pPr>
    <w:rPr>
      <w:rFonts w:ascii="Gill Sans MT" w:hAnsi="Gill Sans MT"/>
      <w:szCs w:val="22"/>
      <w:lang w:eastAsia="en-US"/>
    </w:rPr>
  </w:style>
  <w:style w:type="character" w:customStyle="1" w:styleId="BodyTextChar">
    <w:name w:val="Body Text Char"/>
    <w:basedOn w:val="DefaultParagraphFont"/>
    <w:link w:val="BodyText"/>
    <w:rsid w:val="007C305E"/>
    <w:rPr>
      <w:rFonts w:ascii="Gill Sans MT" w:eastAsia="Times New Roman" w:hAnsi="Gill Sans MT" w:cs="Times New Roman"/>
    </w:rPr>
  </w:style>
  <w:style w:type="paragraph" w:styleId="ListParagraph">
    <w:name w:val="List Paragraph"/>
    <w:basedOn w:val="Normal"/>
    <w:uiPriority w:val="34"/>
    <w:qFormat/>
    <w:rsid w:val="007C305E"/>
    <w:pPr>
      <w:spacing w:after="120" w:line="276" w:lineRule="auto"/>
      <w:ind w:left="720"/>
      <w:contextualSpacing/>
      <w:jc w:val="both"/>
    </w:pPr>
    <w:rPr>
      <w:rFonts w:ascii="Calibri" w:hAnsi="Calibri"/>
      <w:szCs w:val="22"/>
      <w:lang w:val="en-US" w:eastAsia="en-US" w:bidi="en-US"/>
    </w:rPr>
  </w:style>
  <w:style w:type="paragraph" w:styleId="Header">
    <w:name w:val="header"/>
    <w:basedOn w:val="Normal"/>
    <w:link w:val="HeaderChar"/>
    <w:uiPriority w:val="99"/>
    <w:unhideWhenUsed/>
    <w:rsid w:val="007C305E"/>
    <w:pPr>
      <w:tabs>
        <w:tab w:val="center" w:pos="4513"/>
        <w:tab w:val="right" w:pos="9026"/>
      </w:tabs>
    </w:pPr>
  </w:style>
  <w:style w:type="character" w:customStyle="1" w:styleId="HeaderChar">
    <w:name w:val="Header Char"/>
    <w:basedOn w:val="DefaultParagraphFont"/>
    <w:link w:val="Header"/>
    <w:uiPriority w:val="99"/>
    <w:rsid w:val="007C305E"/>
    <w:rPr>
      <w:rFonts w:eastAsia="Times New Roman" w:cs="Times New Roman"/>
      <w:szCs w:val="20"/>
      <w:lang w:eastAsia="en-AU"/>
    </w:rPr>
  </w:style>
  <w:style w:type="paragraph" w:styleId="Footer">
    <w:name w:val="footer"/>
    <w:basedOn w:val="Normal"/>
    <w:link w:val="FooterChar"/>
    <w:uiPriority w:val="99"/>
    <w:unhideWhenUsed/>
    <w:rsid w:val="007C305E"/>
    <w:pPr>
      <w:tabs>
        <w:tab w:val="center" w:pos="4513"/>
        <w:tab w:val="right" w:pos="9026"/>
      </w:tabs>
    </w:pPr>
  </w:style>
  <w:style w:type="character" w:customStyle="1" w:styleId="FooterChar">
    <w:name w:val="Footer Char"/>
    <w:basedOn w:val="DefaultParagraphFont"/>
    <w:link w:val="Footer"/>
    <w:uiPriority w:val="99"/>
    <w:rsid w:val="007C305E"/>
    <w:rPr>
      <w:rFonts w:eastAsia="Times New Roman" w:cs="Times New Roman"/>
      <w:szCs w:val="20"/>
      <w:lang w:eastAsia="en-AU"/>
    </w:rPr>
  </w:style>
  <w:style w:type="paragraph" w:styleId="BalloonText">
    <w:name w:val="Balloon Text"/>
    <w:basedOn w:val="Normal"/>
    <w:link w:val="BalloonTextChar"/>
    <w:uiPriority w:val="99"/>
    <w:semiHidden/>
    <w:unhideWhenUsed/>
    <w:rsid w:val="007C305E"/>
    <w:rPr>
      <w:rFonts w:ascii="Tahoma" w:hAnsi="Tahoma" w:cs="Tahoma"/>
      <w:sz w:val="16"/>
      <w:szCs w:val="16"/>
    </w:rPr>
  </w:style>
  <w:style w:type="character" w:customStyle="1" w:styleId="BalloonTextChar">
    <w:name w:val="Balloon Text Char"/>
    <w:basedOn w:val="DefaultParagraphFont"/>
    <w:link w:val="BalloonText"/>
    <w:uiPriority w:val="99"/>
    <w:semiHidden/>
    <w:rsid w:val="007C305E"/>
    <w:rPr>
      <w:rFonts w:ascii="Tahoma" w:eastAsia="Times New Roman" w:hAnsi="Tahoma" w:cs="Tahoma"/>
      <w:sz w:val="16"/>
      <w:szCs w:val="16"/>
      <w:lang w:eastAsia="en-AU"/>
    </w:rPr>
  </w:style>
  <w:style w:type="table" w:styleId="TableGrid">
    <w:name w:val="Table Grid"/>
    <w:basedOn w:val="TableNormal"/>
    <w:uiPriority w:val="39"/>
    <w:rsid w:val="007C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05E"/>
    <w:rPr>
      <w:color w:val="0000FF" w:themeColor="hyperlink"/>
      <w:u w:val="single"/>
    </w:rPr>
  </w:style>
  <w:style w:type="character" w:customStyle="1" w:styleId="Heading1Char">
    <w:name w:val="Heading 1 Char"/>
    <w:basedOn w:val="DefaultParagraphFont"/>
    <w:link w:val="Heading1"/>
    <w:uiPriority w:val="9"/>
    <w:rsid w:val="00E65262"/>
    <w:rPr>
      <w:rFonts w:ascii="Calibri" w:eastAsiaTheme="majorEastAsia" w:hAnsi="Calibri" w:cstheme="majorBidi"/>
      <w:b/>
      <w:bCs/>
      <w:caps/>
      <w:szCs w:val="28"/>
      <w:lang w:eastAsia="en-AU"/>
    </w:rPr>
  </w:style>
  <w:style w:type="character" w:customStyle="1" w:styleId="Heading5Char">
    <w:name w:val="Heading 5 Char"/>
    <w:basedOn w:val="DefaultParagraphFont"/>
    <w:link w:val="Heading5"/>
    <w:uiPriority w:val="9"/>
    <w:semiHidden/>
    <w:rsid w:val="0009628D"/>
    <w:rPr>
      <w:rFonts w:asciiTheme="majorHAnsi" w:eastAsiaTheme="majorEastAsia" w:hAnsiTheme="majorHAnsi" w:cstheme="majorBidi"/>
      <w:color w:val="243F60" w:themeColor="accent1" w:themeShade="7F"/>
      <w:szCs w:val="20"/>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CFDD5-CA50-4A08-93AD-80F6299E5B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915434C2-6F5A-4881-892F-43CF8F2F5868}">
      <dgm:prSet phldrT="[Text]" custT="1"/>
      <dgm:spPr>
        <a:solidFill>
          <a:schemeClr val="accent3">
            <a:lumMod val="40000"/>
            <a:lumOff val="60000"/>
          </a:schemeClr>
        </a:solidFill>
      </dgm:spPr>
      <dgm:t>
        <a:bodyPr/>
        <a:lstStyle/>
        <a:p>
          <a:r>
            <a:rPr lang="en-AU" sz="1200" b="1" u="sng">
              <a:solidFill>
                <a:schemeClr val="tx1"/>
              </a:solidFill>
            </a:rPr>
            <a:t>STEP 1. 	INDIVIDUAL CONTACTS SPCHG BY PHONE OR IN PERSON</a:t>
          </a:r>
          <a:endParaRPr lang="en-AU" sz="1200">
            <a:solidFill>
              <a:schemeClr val="tx1"/>
            </a:solidFill>
          </a:endParaRPr>
        </a:p>
      </dgm:t>
    </dgm:pt>
    <dgm:pt modelId="{E651977D-14AD-4EB8-ACAF-4BF0509CD25A}" type="parTrans" cxnId="{DB31AFED-BF9A-48EC-9721-97248F9ECA7A}">
      <dgm:prSet/>
      <dgm:spPr/>
      <dgm:t>
        <a:bodyPr/>
        <a:lstStyle/>
        <a:p>
          <a:endParaRPr lang="en-AU"/>
        </a:p>
      </dgm:t>
    </dgm:pt>
    <dgm:pt modelId="{AAB5A581-FDF7-495A-80E1-6EED1EF77228}" type="sibTrans" cxnId="{DB31AFED-BF9A-48EC-9721-97248F9ECA7A}">
      <dgm:prSet/>
      <dgm:spPr/>
      <dgm:t>
        <a:bodyPr/>
        <a:lstStyle/>
        <a:p>
          <a:endParaRPr lang="en-AU"/>
        </a:p>
      </dgm:t>
    </dgm:pt>
    <dgm:pt modelId="{ACF74B46-66EA-4C9D-8F55-4576267EE683}">
      <dgm:prSet phldrT="[Text]" custT="1"/>
      <dgm:spPr>
        <a:solidFill>
          <a:schemeClr val="accent3">
            <a:lumMod val="40000"/>
            <a:lumOff val="60000"/>
          </a:schemeClr>
        </a:solidFill>
      </dgm:spPr>
      <dgm:t>
        <a:bodyPr/>
        <a:lstStyle/>
        <a:p>
          <a:r>
            <a:rPr lang="en-AU" sz="1200" b="1" u="sng">
              <a:solidFill>
                <a:schemeClr val="tx1"/>
              </a:solidFill>
            </a:rPr>
            <a:t>STEP 2. 	CONTACTING POTENTIAL TENANTS</a:t>
          </a:r>
          <a:endParaRPr lang="en-AU" sz="1200">
            <a:solidFill>
              <a:schemeClr val="tx1"/>
            </a:solidFill>
          </a:endParaRPr>
        </a:p>
      </dgm:t>
    </dgm:pt>
    <dgm:pt modelId="{86303B22-FD61-4C78-92EB-10D5CEF2C072}" type="sibTrans" cxnId="{822C0047-CA01-4229-814E-3B98A3FC7DD1}">
      <dgm:prSet/>
      <dgm:spPr/>
      <dgm:t>
        <a:bodyPr/>
        <a:lstStyle/>
        <a:p>
          <a:endParaRPr lang="en-AU"/>
        </a:p>
      </dgm:t>
    </dgm:pt>
    <dgm:pt modelId="{42E6F63B-573F-475D-9C79-11AE904B73AF}" type="parTrans" cxnId="{822C0047-CA01-4229-814E-3B98A3FC7DD1}">
      <dgm:prSet/>
      <dgm:spPr>
        <a:solidFill>
          <a:schemeClr val="accent3">
            <a:lumMod val="40000"/>
            <a:lumOff val="60000"/>
          </a:schemeClr>
        </a:solidFill>
      </dgm:spPr>
      <dgm:t>
        <a:bodyPr/>
        <a:lstStyle/>
        <a:p>
          <a:endParaRPr lang="en-AU">
            <a:solidFill>
              <a:schemeClr val="tx1"/>
            </a:solidFill>
          </a:endParaRPr>
        </a:p>
      </dgm:t>
    </dgm:pt>
    <dgm:pt modelId="{1C4C06B8-2A12-4106-A0FE-9219D0A133E7}">
      <dgm:prSet phldrT="[Text]" custT="1"/>
      <dgm:spPr>
        <a:solidFill>
          <a:schemeClr val="accent3">
            <a:lumMod val="40000"/>
            <a:lumOff val="60000"/>
          </a:schemeClr>
        </a:solidFill>
      </dgm:spPr>
      <dgm:t>
        <a:bodyPr/>
        <a:lstStyle/>
        <a:p>
          <a:r>
            <a:rPr lang="en-AU" sz="1200" b="1" u="sng">
              <a:solidFill>
                <a:schemeClr val="tx1"/>
              </a:solidFill>
            </a:rPr>
            <a:t>STEP 4. CONDUCTING INTAKE INTERVIEWS. </a:t>
          </a:r>
          <a:endParaRPr lang="en-AU" sz="1200">
            <a:solidFill>
              <a:schemeClr val="tx1"/>
            </a:solidFill>
          </a:endParaRPr>
        </a:p>
      </dgm:t>
    </dgm:pt>
    <dgm:pt modelId="{63F7E77D-537F-4BDF-BDD7-BDAB9A008E70}" type="sibTrans" cxnId="{7B13E6B1-7FB4-4DBA-81E1-0CE4BD03F32C}">
      <dgm:prSet/>
      <dgm:spPr/>
      <dgm:t>
        <a:bodyPr/>
        <a:lstStyle/>
        <a:p>
          <a:endParaRPr lang="en-AU"/>
        </a:p>
      </dgm:t>
    </dgm:pt>
    <dgm:pt modelId="{0F15AA1D-1166-454C-8F87-B4CC1A21D7B3}" type="parTrans" cxnId="{7B13E6B1-7FB4-4DBA-81E1-0CE4BD03F32C}">
      <dgm:prSet/>
      <dgm:spPr>
        <a:solidFill>
          <a:schemeClr val="accent3">
            <a:lumMod val="40000"/>
            <a:lumOff val="60000"/>
          </a:schemeClr>
        </a:solidFill>
      </dgm:spPr>
      <dgm:t>
        <a:bodyPr/>
        <a:lstStyle/>
        <a:p>
          <a:endParaRPr lang="en-AU">
            <a:solidFill>
              <a:schemeClr val="tx1"/>
            </a:solidFill>
          </a:endParaRPr>
        </a:p>
      </dgm:t>
    </dgm:pt>
    <dgm:pt modelId="{D3C0A3D3-F89D-418F-BCD7-F8D18270C259}">
      <dgm:prSet phldrT="[Text]" custT="1"/>
      <dgm:spPr>
        <a:solidFill>
          <a:schemeClr val="accent3">
            <a:lumMod val="40000"/>
            <a:lumOff val="60000"/>
          </a:schemeClr>
        </a:solidFill>
      </dgm:spPr>
      <dgm:t>
        <a:bodyPr/>
        <a:lstStyle/>
        <a:p>
          <a:r>
            <a:rPr lang="en-AU" sz="1200" b="1" u="sng">
              <a:solidFill>
                <a:schemeClr val="tx1"/>
              </a:solidFill>
            </a:rPr>
            <a:t>STEP 3. STAFF ORGANISE INTERVIEWS WITH APPLICANTS AND CHECK THE VHR</a:t>
          </a:r>
          <a:endParaRPr lang="en-AU" sz="1200">
            <a:solidFill>
              <a:schemeClr val="tx1"/>
            </a:solidFill>
          </a:endParaRPr>
        </a:p>
      </dgm:t>
    </dgm:pt>
    <dgm:pt modelId="{EFD84FD8-1272-45E9-A129-9A156000F848}" type="sibTrans" cxnId="{82F9E31E-EAEF-4AB2-B39E-7F4CE4FE32A0}">
      <dgm:prSet/>
      <dgm:spPr/>
      <dgm:t>
        <a:bodyPr/>
        <a:lstStyle/>
        <a:p>
          <a:endParaRPr lang="en-AU"/>
        </a:p>
      </dgm:t>
    </dgm:pt>
    <dgm:pt modelId="{9BB8F097-0CB7-4319-9733-110C4A6A6ACF}" type="parTrans" cxnId="{82F9E31E-EAEF-4AB2-B39E-7F4CE4FE32A0}">
      <dgm:prSet/>
      <dgm:spPr>
        <a:solidFill>
          <a:schemeClr val="accent3">
            <a:lumMod val="40000"/>
            <a:lumOff val="60000"/>
          </a:schemeClr>
        </a:solidFill>
      </dgm:spPr>
      <dgm:t>
        <a:bodyPr/>
        <a:lstStyle/>
        <a:p>
          <a:endParaRPr lang="en-AU">
            <a:solidFill>
              <a:schemeClr val="tx1"/>
            </a:solidFill>
          </a:endParaRPr>
        </a:p>
      </dgm:t>
    </dgm:pt>
    <dgm:pt modelId="{D4744BD1-C00D-4CA8-803E-7075D8101E14}">
      <dgm:prSet phldrT="[Text]" custT="1"/>
      <dgm:spPr>
        <a:solidFill>
          <a:schemeClr val="accent3">
            <a:lumMod val="40000"/>
            <a:lumOff val="60000"/>
          </a:schemeClr>
        </a:solidFill>
      </dgm:spPr>
      <dgm:t>
        <a:bodyPr/>
        <a:lstStyle/>
        <a:p>
          <a:r>
            <a:rPr lang="en-AU" sz="1200" b="1" u="sng">
              <a:solidFill>
                <a:schemeClr val="tx1"/>
              </a:solidFill>
            </a:rPr>
            <a:t>STEP 5. DETERMINE LEVEL OF SUPPORT REQUIRED</a:t>
          </a:r>
          <a:endParaRPr lang="en-AU" sz="1200">
            <a:solidFill>
              <a:schemeClr val="tx1"/>
            </a:solidFill>
          </a:endParaRPr>
        </a:p>
      </dgm:t>
    </dgm:pt>
    <dgm:pt modelId="{073E8E48-61AC-4227-8C49-02828DE5E738}" type="parTrans" cxnId="{7C0F56D9-D99C-41C1-9810-ACA79BE9591B}">
      <dgm:prSet/>
      <dgm:spPr>
        <a:solidFill>
          <a:schemeClr val="accent3">
            <a:lumMod val="40000"/>
            <a:lumOff val="60000"/>
          </a:schemeClr>
        </a:solidFill>
      </dgm:spPr>
      <dgm:t>
        <a:bodyPr/>
        <a:lstStyle/>
        <a:p>
          <a:endParaRPr lang="en-AU">
            <a:solidFill>
              <a:schemeClr val="tx1"/>
            </a:solidFill>
          </a:endParaRPr>
        </a:p>
      </dgm:t>
    </dgm:pt>
    <dgm:pt modelId="{D163059D-DA1F-4275-8D2B-4556B72173D7}" type="sibTrans" cxnId="{7C0F56D9-D99C-41C1-9810-ACA79BE9591B}">
      <dgm:prSet/>
      <dgm:spPr/>
      <dgm:t>
        <a:bodyPr/>
        <a:lstStyle/>
        <a:p>
          <a:endParaRPr lang="en-AU"/>
        </a:p>
      </dgm:t>
    </dgm:pt>
    <dgm:pt modelId="{5E25CBEF-244E-4996-8968-133357DB92E4}">
      <dgm:prSet phldrT="[Text]" custT="1"/>
      <dgm:spPr>
        <a:solidFill>
          <a:schemeClr val="accent3">
            <a:lumMod val="40000"/>
            <a:lumOff val="60000"/>
          </a:schemeClr>
        </a:solidFill>
      </dgm:spPr>
      <dgm:t>
        <a:bodyPr/>
        <a:lstStyle/>
        <a:p>
          <a:r>
            <a:rPr lang="en-AU" sz="1200" b="1" u="sng">
              <a:solidFill>
                <a:schemeClr val="tx1"/>
              </a:solidFill>
            </a:rPr>
            <a:t>STEP 6. UNIT BECOMES AVAILABLE</a:t>
          </a:r>
          <a:endParaRPr lang="en-AU" sz="1200">
            <a:solidFill>
              <a:schemeClr val="tx1"/>
            </a:solidFill>
          </a:endParaRPr>
        </a:p>
      </dgm:t>
    </dgm:pt>
    <dgm:pt modelId="{6D8FC115-F30E-4CC5-A077-BA4B00ECA496}" type="parTrans" cxnId="{CE2D1AB4-0864-4193-B8D7-6A953E2C5389}">
      <dgm:prSet/>
      <dgm:spPr>
        <a:solidFill>
          <a:schemeClr val="accent3">
            <a:lumMod val="40000"/>
            <a:lumOff val="60000"/>
          </a:schemeClr>
        </a:solidFill>
      </dgm:spPr>
      <dgm:t>
        <a:bodyPr/>
        <a:lstStyle/>
        <a:p>
          <a:endParaRPr lang="en-AU">
            <a:solidFill>
              <a:schemeClr val="tx1"/>
            </a:solidFill>
          </a:endParaRPr>
        </a:p>
      </dgm:t>
    </dgm:pt>
    <dgm:pt modelId="{0A4944CD-43E1-40EB-B4CD-00E8ED79830A}" type="sibTrans" cxnId="{CE2D1AB4-0864-4193-B8D7-6A953E2C5389}">
      <dgm:prSet/>
      <dgm:spPr/>
      <dgm:t>
        <a:bodyPr/>
        <a:lstStyle/>
        <a:p>
          <a:endParaRPr lang="en-AU"/>
        </a:p>
      </dgm:t>
    </dgm:pt>
    <dgm:pt modelId="{92F6D0AF-99D3-476A-B108-7CA24C8FAAC6}">
      <dgm:prSet phldrT="[Text]" custT="1"/>
      <dgm:spPr>
        <a:solidFill>
          <a:schemeClr val="accent3">
            <a:lumMod val="40000"/>
            <a:lumOff val="60000"/>
          </a:schemeClr>
        </a:solidFill>
      </dgm:spPr>
      <dgm:t>
        <a:bodyPr/>
        <a:lstStyle/>
        <a:p>
          <a:r>
            <a:rPr lang="en-AU" sz="1200" b="1" u="sng">
              <a:solidFill>
                <a:schemeClr val="tx1"/>
              </a:solidFill>
            </a:rPr>
            <a:t>STEP 7. STAFF IDENTIFY SPECIFIC CRITERIA FOR THE AVAILABLE UNIT</a:t>
          </a:r>
          <a:endParaRPr lang="en-AU" sz="1200">
            <a:solidFill>
              <a:schemeClr val="tx1"/>
            </a:solidFill>
          </a:endParaRPr>
        </a:p>
      </dgm:t>
    </dgm:pt>
    <dgm:pt modelId="{6E143F6E-3D99-4E05-8003-2F6FFD20325B}" type="parTrans" cxnId="{40A16CF5-7318-4C94-8C2A-59037EE83AA0}">
      <dgm:prSet/>
      <dgm:spPr>
        <a:solidFill>
          <a:schemeClr val="accent3">
            <a:lumMod val="40000"/>
            <a:lumOff val="60000"/>
          </a:schemeClr>
        </a:solidFill>
      </dgm:spPr>
      <dgm:t>
        <a:bodyPr/>
        <a:lstStyle/>
        <a:p>
          <a:endParaRPr lang="en-AU">
            <a:solidFill>
              <a:schemeClr val="tx1"/>
            </a:solidFill>
          </a:endParaRPr>
        </a:p>
      </dgm:t>
    </dgm:pt>
    <dgm:pt modelId="{5E9C4C2D-4432-45FB-B2C1-A2D85D652997}" type="sibTrans" cxnId="{40A16CF5-7318-4C94-8C2A-59037EE83AA0}">
      <dgm:prSet/>
      <dgm:spPr/>
      <dgm:t>
        <a:bodyPr/>
        <a:lstStyle/>
        <a:p>
          <a:endParaRPr lang="en-AU"/>
        </a:p>
      </dgm:t>
    </dgm:pt>
    <dgm:pt modelId="{36FCE992-FAD9-4352-AA8B-51ED4D321201}">
      <dgm:prSet phldrT="[Text]" custT="1"/>
      <dgm:spPr>
        <a:solidFill>
          <a:schemeClr val="accent3">
            <a:lumMod val="40000"/>
            <a:lumOff val="60000"/>
          </a:schemeClr>
        </a:solidFill>
      </dgm:spPr>
      <dgm:t>
        <a:bodyPr/>
        <a:lstStyle/>
        <a:p>
          <a:r>
            <a:rPr lang="en-AU" sz="1200" b="1" u="sng">
              <a:solidFill>
                <a:schemeClr val="tx1"/>
              </a:solidFill>
            </a:rPr>
            <a:t>STEP 8. STAFF WILL COLLATE INFORMATION FROM  SPCHG REFERENCE LIST AND MEET ABOUT THE APPLICANTS AND THEIR SUITABILITY. </a:t>
          </a:r>
          <a:endParaRPr lang="en-AU" sz="1200">
            <a:solidFill>
              <a:schemeClr val="tx1"/>
            </a:solidFill>
          </a:endParaRPr>
        </a:p>
      </dgm:t>
    </dgm:pt>
    <dgm:pt modelId="{61D2A05B-15AB-4BC4-AE7F-3D7BABACEE23}" type="parTrans" cxnId="{F11B50AF-FA70-469A-B05E-C536D56DEE0F}">
      <dgm:prSet/>
      <dgm:spPr>
        <a:solidFill>
          <a:schemeClr val="accent3">
            <a:lumMod val="40000"/>
            <a:lumOff val="60000"/>
          </a:schemeClr>
        </a:solidFill>
      </dgm:spPr>
      <dgm:t>
        <a:bodyPr/>
        <a:lstStyle/>
        <a:p>
          <a:endParaRPr lang="en-AU">
            <a:solidFill>
              <a:schemeClr val="tx1"/>
            </a:solidFill>
          </a:endParaRPr>
        </a:p>
      </dgm:t>
    </dgm:pt>
    <dgm:pt modelId="{4B157FC4-CB16-4BBB-BE83-07403626FB11}" type="sibTrans" cxnId="{F11B50AF-FA70-469A-B05E-C536D56DEE0F}">
      <dgm:prSet/>
      <dgm:spPr/>
      <dgm:t>
        <a:bodyPr/>
        <a:lstStyle/>
        <a:p>
          <a:endParaRPr lang="en-AU"/>
        </a:p>
      </dgm:t>
    </dgm:pt>
    <dgm:pt modelId="{3F72FE66-D796-4D76-9263-851F9A2891C7}">
      <dgm:prSet phldrT="[Text]" custT="1"/>
      <dgm:spPr>
        <a:solidFill>
          <a:schemeClr val="accent3">
            <a:lumMod val="40000"/>
            <a:lumOff val="60000"/>
          </a:schemeClr>
        </a:solidFill>
      </dgm:spPr>
      <dgm:t>
        <a:bodyPr/>
        <a:lstStyle/>
        <a:p>
          <a:r>
            <a:rPr lang="en-AU" sz="1200" b="1" u="sng">
              <a:solidFill>
                <a:schemeClr val="tx1"/>
              </a:solidFill>
            </a:rPr>
            <a:t>STEP 9. CHOOSE APPLICANT WITH EARLIEST REGISTRATION DATE THAT FITS THE UNIT CRITERIA</a:t>
          </a:r>
          <a:endParaRPr lang="en-AU" sz="1200">
            <a:solidFill>
              <a:schemeClr val="tx1"/>
            </a:solidFill>
          </a:endParaRPr>
        </a:p>
      </dgm:t>
    </dgm:pt>
    <dgm:pt modelId="{3539A999-8FE7-462E-AC59-E014710B7C80}" type="parTrans" cxnId="{B69697BE-1841-437B-957F-E34E6DD45207}">
      <dgm:prSet/>
      <dgm:spPr>
        <a:solidFill>
          <a:schemeClr val="accent3">
            <a:lumMod val="40000"/>
            <a:lumOff val="60000"/>
          </a:schemeClr>
        </a:solidFill>
      </dgm:spPr>
      <dgm:t>
        <a:bodyPr/>
        <a:lstStyle/>
        <a:p>
          <a:endParaRPr lang="en-AU">
            <a:solidFill>
              <a:schemeClr val="tx1"/>
            </a:solidFill>
          </a:endParaRPr>
        </a:p>
      </dgm:t>
    </dgm:pt>
    <dgm:pt modelId="{FF67C22C-DDCF-4F16-929A-3466E3C9C60C}" type="sibTrans" cxnId="{B69697BE-1841-437B-957F-E34E6DD45207}">
      <dgm:prSet/>
      <dgm:spPr/>
      <dgm:t>
        <a:bodyPr/>
        <a:lstStyle/>
        <a:p>
          <a:endParaRPr lang="en-AU"/>
        </a:p>
      </dgm:t>
    </dgm:pt>
    <dgm:pt modelId="{94941D96-18DE-4BF6-87D7-11011F545BB0}">
      <dgm:prSet phldrT="[Text]" custT="1"/>
      <dgm:spPr>
        <a:solidFill>
          <a:schemeClr val="accent3">
            <a:lumMod val="40000"/>
            <a:lumOff val="60000"/>
          </a:schemeClr>
        </a:solidFill>
      </dgm:spPr>
      <dgm:t>
        <a:bodyPr/>
        <a:lstStyle/>
        <a:p>
          <a:r>
            <a:rPr lang="en-AU" sz="1200" b="1" u="sng">
              <a:solidFill>
                <a:schemeClr val="tx1"/>
              </a:solidFill>
            </a:rPr>
            <a:t>STEP 10. SIGN UP</a:t>
          </a:r>
          <a:endParaRPr lang="en-AU" sz="1200">
            <a:solidFill>
              <a:schemeClr val="tx1"/>
            </a:solidFill>
          </a:endParaRPr>
        </a:p>
      </dgm:t>
    </dgm:pt>
    <dgm:pt modelId="{2810F3E7-9B5E-4E96-800C-91291CF7AB6F}" type="parTrans" cxnId="{050C3BEA-AE7F-44C0-A494-4F5F1D1BA68C}">
      <dgm:prSet/>
      <dgm:spPr>
        <a:solidFill>
          <a:schemeClr val="accent3">
            <a:lumMod val="40000"/>
            <a:lumOff val="60000"/>
          </a:schemeClr>
        </a:solidFill>
      </dgm:spPr>
      <dgm:t>
        <a:bodyPr/>
        <a:lstStyle/>
        <a:p>
          <a:endParaRPr lang="en-AU">
            <a:solidFill>
              <a:schemeClr val="tx1"/>
            </a:solidFill>
          </a:endParaRPr>
        </a:p>
      </dgm:t>
    </dgm:pt>
    <dgm:pt modelId="{0CFC6770-34E0-4CB4-B7F5-5DBB26174A1D}" type="sibTrans" cxnId="{050C3BEA-AE7F-44C0-A494-4F5F1D1BA68C}">
      <dgm:prSet/>
      <dgm:spPr/>
      <dgm:t>
        <a:bodyPr/>
        <a:lstStyle/>
        <a:p>
          <a:endParaRPr lang="en-AU"/>
        </a:p>
      </dgm:t>
    </dgm:pt>
    <dgm:pt modelId="{370D1D27-A530-4B47-8A38-388DE2E227C1}">
      <dgm:prSet phldrT="[Text]" custT="1"/>
      <dgm:spPr>
        <a:solidFill>
          <a:schemeClr val="accent3">
            <a:lumMod val="40000"/>
            <a:lumOff val="60000"/>
          </a:schemeClr>
        </a:solidFill>
      </dgm:spPr>
      <dgm:t>
        <a:bodyPr/>
        <a:lstStyle/>
        <a:p>
          <a:r>
            <a:rPr lang="en-AU" sz="1200" b="1" u="sng">
              <a:solidFill>
                <a:schemeClr val="tx1"/>
              </a:solidFill>
            </a:rPr>
            <a:t>STEP 12. FORMAL OFFER OF HOUSING ON VHR  </a:t>
          </a:r>
          <a:endParaRPr lang="en-AU" sz="1200">
            <a:solidFill>
              <a:schemeClr val="tx1"/>
            </a:solidFill>
          </a:endParaRPr>
        </a:p>
      </dgm:t>
    </dgm:pt>
    <dgm:pt modelId="{88AF5A80-410B-4648-B248-8900E63624AF}" type="parTrans" cxnId="{21862E22-1B5C-48F9-80DD-745408EF6A6A}">
      <dgm:prSet/>
      <dgm:spPr>
        <a:solidFill>
          <a:schemeClr val="accent3">
            <a:lumMod val="40000"/>
            <a:lumOff val="60000"/>
          </a:schemeClr>
        </a:solidFill>
      </dgm:spPr>
      <dgm:t>
        <a:bodyPr/>
        <a:lstStyle/>
        <a:p>
          <a:endParaRPr lang="en-AU">
            <a:solidFill>
              <a:schemeClr val="tx1"/>
            </a:solidFill>
          </a:endParaRPr>
        </a:p>
      </dgm:t>
    </dgm:pt>
    <dgm:pt modelId="{00F3CD53-C7F4-474C-929B-B125988C2F29}" type="sibTrans" cxnId="{21862E22-1B5C-48F9-80DD-745408EF6A6A}">
      <dgm:prSet/>
      <dgm:spPr/>
      <dgm:t>
        <a:bodyPr/>
        <a:lstStyle/>
        <a:p>
          <a:endParaRPr lang="en-AU"/>
        </a:p>
      </dgm:t>
    </dgm:pt>
    <dgm:pt modelId="{886802CB-C014-4033-A51D-DFAA2E02108F}">
      <dgm:prSet phldrT="[Text]" custT="1"/>
      <dgm:spPr>
        <a:solidFill>
          <a:schemeClr val="accent3">
            <a:lumMod val="40000"/>
            <a:lumOff val="60000"/>
          </a:schemeClr>
        </a:solidFill>
      </dgm:spPr>
      <dgm:t>
        <a:bodyPr/>
        <a:lstStyle/>
        <a:p>
          <a:r>
            <a:rPr lang="en-AU" sz="1200" b="1" u="sng">
              <a:solidFill>
                <a:schemeClr val="tx1"/>
              </a:solidFill>
            </a:rPr>
            <a:t>STEP 11. STAFF WILL SHOW APPLICANT UNIT ON OFFER</a:t>
          </a:r>
          <a:endParaRPr lang="en-AU" sz="1200">
            <a:solidFill>
              <a:schemeClr val="tx1"/>
            </a:solidFill>
          </a:endParaRPr>
        </a:p>
      </dgm:t>
    </dgm:pt>
    <dgm:pt modelId="{72034949-E525-4D6A-A7CC-0F153A39F8CD}" type="parTrans" cxnId="{B96DDFA2-E14D-45A1-BE02-87C10851BB49}">
      <dgm:prSet/>
      <dgm:spPr/>
      <dgm:t>
        <a:bodyPr/>
        <a:lstStyle/>
        <a:p>
          <a:endParaRPr lang="en-AU"/>
        </a:p>
      </dgm:t>
    </dgm:pt>
    <dgm:pt modelId="{F4113314-D5E6-46F4-AF17-F3131DD7A317}" type="sibTrans" cxnId="{B96DDFA2-E14D-45A1-BE02-87C10851BB49}">
      <dgm:prSet/>
      <dgm:spPr/>
      <dgm:t>
        <a:bodyPr/>
        <a:lstStyle/>
        <a:p>
          <a:endParaRPr lang="en-AU"/>
        </a:p>
      </dgm:t>
    </dgm:pt>
    <dgm:pt modelId="{E3F88DB3-90B3-4D00-AF12-436447215B0D}" type="pres">
      <dgm:prSet presAssocID="{806CFDD5-CA50-4A08-93AD-80F6299E5B08}" presName="hierChild1" presStyleCnt="0">
        <dgm:presLayoutVars>
          <dgm:orgChart val="1"/>
          <dgm:chPref val="1"/>
          <dgm:dir/>
          <dgm:animOne val="branch"/>
          <dgm:animLvl val="lvl"/>
          <dgm:resizeHandles/>
        </dgm:presLayoutVars>
      </dgm:prSet>
      <dgm:spPr/>
    </dgm:pt>
    <dgm:pt modelId="{ED65FCB5-C075-4483-B729-425376187677}" type="pres">
      <dgm:prSet presAssocID="{915434C2-6F5A-4881-892F-43CF8F2F5868}" presName="hierRoot1" presStyleCnt="0">
        <dgm:presLayoutVars>
          <dgm:hierBranch val="init"/>
        </dgm:presLayoutVars>
      </dgm:prSet>
      <dgm:spPr/>
    </dgm:pt>
    <dgm:pt modelId="{70CE19F5-9A34-423A-A1E9-702AC498567C}" type="pres">
      <dgm:prSet presAssocID="{915434C2-6F5A-4881-892F-43CF8F2F5868}" presName="rootComposite1" presStyleCnt="0"/>
      <dgm:spPr/>
    </dgm:pt>
    <dgm:pt modelId="{31052A79-5990-46DC-A2CB-04F48DF7870B}" type="pres">
      <dgm:prSet presAssocID="{915434C2-6F5A-4881-892F-43CF8F2F5868}" presName="rootText1" presStyleLbl="node0" presStyleIdx="0" presStyleCnt="1" custScaleX="409168">
        <dgm:presLayoutVars>
          <dgm:chPref val="3"/>
        </dgm:presLayoutVars>
      </dgm:prSet>
      <dgm:spPr/>
    </dgm:pt>
    <dgm:pt modelId="{6CA9A297-C0E6-4E53-B1E5-55A2E74CF02A}" type="pres">
      <dgm:prSet presAssocID="{915434C2-6F5A-4881-892F-43CF8F2F5868}" presName="rootConnector1" presStyleLbl="node1" presStyleIdx="0" presStyleCnt="0"/>
      <dgm:spPr/>
    </dgm:pt>
    <dgm:pt modelId="{B8398197-F159-422B-A415-B8A60BDDAEF9}" type="pres">
      <dgm:prSet presAssocID="{915434C2-6F5A-4881-892F-43CF8F2F5868}" presName="hierChild2" presStyleCnt="0"/>
      <dgm:spPr/>
    </dgm:pt>
    <dgm:pt modelId="{98DAF71D-5D47-4FD0-9E30-32FDEABF2B8C}" type="pres">
      <dgm:prSet presAssocID="{42E6F63B-573F-475D-9C79-11AE904B73AF}" presName="Name37" presStyleLbl="parChTrans1D2" presStyleIdx="0" presStyleCnt="1" custSzX="374143"/>
      <dgm:spPr/>
    </dgm:pt>
    <dgm:pt modelId="{01007913-387D-418B-BF06-1A5F2EC15BB4}" type="pres">
      <dgm:prSet presAssocID="{ACF74B46-66EA-4C9D-8F55-4576267EE683}" presName="hierRoot2" presStyleCnt="0">
        <dgm:presLayoutVars>
          <dgm:hierBranch val="init"/>
        </dgm:presLayoutVars>
      </dgm:prSet>
      <dgm:spPr/>
    </dgm:pt>
    <dgm:pt modelId="{5F4F5E50-2BC1-469D-A3FD-9C877E62EAF1}" type="pres">
      <dgm:prSet presAssocID="{ACF74B46-66EA-4C9D-8F55-4576267EE683}" presName="rootComposite" presStyleCnt="0"/>
      <dgm:spPr/>
    </dgm:pt>
    <dgm:pt modelId="{2C840A9A-4090-4614-B806-8893A7370C9C}" type="pres">
      <dgm:prSet presAssocID="{ACF74B46-66EA-4C9D-8F55-4576267EE683}" presName="rootText" presStyleLbl="node2" presStyleIdx="0" presStyleCnt="1" custScaleX="409168">
        <dgm:presLayoutVars>
          <dgm:chPref val="3"/>
        </dgm:presLayoutVars>
      </dgm:prSet>
      <dgm:spPr/>
    </dgm:pt>
    <dgm:pt modelId="{04F180AF-9AF8-47C4-9E06-113F547F7A51}" type="pres">
      <dgm:prSet presAssocID="{ACF74B46-66EA-4C9D-8F55-4576267EE683}" presName="rootConnector" presStyleLbl="node2" presStyleIdx="0" presStyleCnt="1"/>
      <dgm:spPr/>
    </dgm:pt>
    <dgm:pt modelId="{3FEAA0BB-5785-4F07-A4A1-01573487848C}" type="pres">
      <dgm:prSet presAssocID="{ACF74B46-66EA-4C9D-8F55-4576267EE683}" presName="hierChild4" presStyleCnt="0"/>
      <dgm:spPr/>
    </dgm:pt>
    <dgm:pt modelId="{C8CDE49B-8435-4D2F-891C-1E7918DAA184}" type="pres">
      <dgm:prSet presAssocID="{9BB8F097-0CB7-4319-9733-110C4A6A6ACF}" presName="Name37" presStyleLbl="parChTrans1D3" presStyleIdx="0" presStyleCnt="1" custSzX="374143"/>
      <dgm:spPr/>
    </dgm:pt>
    <dgm:pt modelId="{DB6E1D44-BEF1-4DAE-B40D-B791A78F6D6C}" type="pres">
      <dgm:prSet presAssocID="{D3C0A3D3-F89D-418F-BCD7-F8D18270C259}" presName="hierRoot2" presStyleCnt="0">
        <dgm:presLayoutVars>
          <dgm:hierBranch val="init"/>
        </dgm:presLayoutVars>
      </dgm:prSet>
      <dgm:spPr/>
    </dgm:pt>
    <dgm:pt modelId="{88DFD970-9924-4A27-BFFA-DE485F0BAC80}" type="pres">
      <dgm:prSet presAssocID="{D3C0A3D3-F89D-418F-BCD7-F8D18270C259}" presName="rootComposite" presStyleCnt="0"/>
      <dgm:spPr/>
    </dgm:pt>
    <dgm:pt modelId="{6471BD7D-574A-42AB-B7DB-3B3D2CDA96A6}" type="pres">
      <dgm:prSet presAssocID="{D3C0A3D3-F89D-418F-BCD7-F8D18270C259}" presName="rootText" presStyleLbl="node3" presStyleIdx="0" presStyleCnt="1" custScaleX="409168">
        <dgm:presLayoutVars>
          <dgm:chPref val="3"/>
        </dgm:presLayoutVars>
      </dgm:prSet>
      <dgm:spPr/>
    </dgm:pt>
    <dgm:pt modelId="{27864D6B-44B4-418B-849F-4C3B9FE1880B}" type="pres">
      <dgm:prSet presAssocID="{D3C0A3D3-F89D-418F-BCD7-F8D18270C259}" presName="rootConnector" presStyleLbl="node3" presStyleIdx="0" presStyleCnt="1"/>
      <dgm:spPr/>
    </dgm:pt>
    <dgm:pt modelId="{13D6513C-D268-431E-B7FF-7FF60F7289AE}" type="pres">
      <dgm:prSet presAssocID="{D3C0A3D3-F89D-418F-BCD7-F8D18270C259}" presName="hierChild4" presStyleCnt="0"/>
      <dgm:spPr/>
    </dgm:pt>
    <dgm:pt modelId="{8AD3D223-5758-4549-A734-7BE220DDF99D}" type="pres">
      <dgm:prSet presAssocID="{0F15AA1D-1166-454C-8F87-B4CC1A21D7B3}" presName="Name37" presStyleLbl="parChTrans1D4" presStyleIdx="0" presStyleCnt="9" custSzX="374143"/>
      <dgm:spPr/>
    </dgm:pt>
    <dgm:pt modelId="{551802FB-F3BF-4D78-9ACC-E23EC6677650}" type="pres">
      <dgm:prSet presAssocID="{1C4C06B8-2A12-4106-A0FE-9219D0A133E7}" presName="hierRoot2" presStyleCnt="0">
        <dgm:presLayoutVars>
          <dgm:hierBranch val="init"/>
        </dgm:presLayoutVars>
      </dgm:prSet>
      <dgm:spPr/>
    </dgm:pt>
    <dgm:pt modelId="{D8EBFAA0-B358-4CE1-9BF4-9861B57076BC}" type="pres">
      <dgm:prSet presAssocID="{1C4C06B8-2A12-4106-A0FE-9219D0A133E7}" presName="rootComposite" presStyleCnt="0"/>
      <dgm:spPr/>
    </dgm:pt>
    <dgm:pt modelId="{91A08F29-6C0A-41BA-91C6-F21A93F62BFA}" type="pres">
      <dgm:prSet presAssocID="{1C4C06B8-2A12-4106-A0FE-9219D0A133E7}" presName="rootText" presStyleLbl="node4" presStyleIdx="0" presStyleCnt="9" custScaleX="409168">
        <dgm:presLayoutVars>
          <dgm:chPref val="3"/>
        </dgm:presLayoutVars>
      </dgm:prSet>
      <dgm:spPr/>
    </dgm:pt>
    <dgm:pt modelId="{F9C0A119-F243-4665-8A8A-8B66CB91437B}" type="pres">
      <dgm:prSet presAssocID="{1C4C06B8-2A12-4106-A0FE-9219D0A133E7}" presName="rootConnector" presStyleLbl="node4" presStyleIdx="0" presStyleCnt="9"/>
      <dgm:spPr/>
    </dgm:pt>
    <dgm:pt modelId="{F69BB01F-A3C3-4176-9794-179EC64DCAFB}" type="pres">
      <dgm:prSet presAssocID="{1C4C06B8-2A12-4106-A0FE-9219D0A133E7}" presName="hierChild4" presStyleCnt="0"/>
      <dgm:spPr/>
    </dgm:pt>
    <dgm:pt modelId="{205FB7AF-4ADE-409C-888A-CC5483B62DAC}" type="pres">
      <dgm:prSet presAssocID="{073E8E48-61AC-4227-8C49-02828DE5E738}" presName="Name37" presStyleLbl="parChTrans1D4" presStyleIdx="1" presStyleCnt="9" custSzX="374143"/>
      <dgm:spPr/>
    </dgm:pt>
    <dgm:pt modelId="{B3D33BD0-4978-4D53-AAA2-429EFBDE2415}" type="pres">
      <dgm:prSet presAssocID="{D4744BD1-C00D-4CA8-803E-7075D8101E14}" presName="hierRoot2" presStyleCnt="0">
        <dgm:presLayoutVars>
          <dgm:hierBranch val="init"/>
        </dgm:presLayoutVars>
      </dgm:prSet>
      <dgm:spPr/>
    </dgm:pt>
    <dgm:pt modelId="{6E3AC64E-4D2F-4353-97DF-3A940A99EAA4}" type="pres">
      <dgm:prSet presAssocID="{D4744BD1-C00D-4CA8-803E-7075D8101E14}" presName="rootComposite" presStyleCnt="0"/>
      <dgm:spPr/>
    </dgm:pt>
    <dgm:pt modelId="{BDE3FEBC-95A4-421E-AC40-201CD93F2D4C}" type="pres">
      <dgm:prSet presAssocID="{D4744BD1-C00D-4CA8-803E-7075D8101E14}" presName="rootText" presStyleLbl="node4" presStyleIdx="1" presStyleCnt="9" custScaleX="409168">
        <dgm:presLayoutVars>
          <dgm:chPref val="3"/>
        </dgm:presLayoutVars>
      </dgm:prSet>
      <dgm:spPr/>
    </dgm:pt>
    <dgm:pt modelId="{10E0490E-E1A6-412A-B7F1-138937D3B6FB}" type="pres">
      <dgm:prSet presAssocID="{D4744BD1-C00D-4CA8-803E-7075D8101E14}" presName="rootConnector" presStyleLbl="node4" presStyleIdx="1" presStyleCnt="9"/>
      <dgm:spPr/>
    </dgm:pt>
    <dgm:pt modelId="{E1169FD4-A8CD-4182-97D8-82FB20927F0E}" type="pres">
      <dgm:prSet presAssocID="{D4744BD1-C00D-4CA8-803E-7075D8101E14}" presName="hierChild4" presStyleCnt="0"/>
      <dgm:spPr/>
    </dgm:pt>
    <dgm:pt modelId="{C2ABE602-F4FD-4FE2-BD56-5B5BE64BE677}" type="pres">
      <dgm:prSet presAssocID="{6D8FC115-F30E-4CC5-A077-BA4B00ECA496}" presName="Name37" presStyleLbl="parChTrans1D4" presStyleIdx="2" presStyleCnt="9" custSzX="374143"/>
      <dgm:spPr/>
    </dgm:pt>
    <dgm:pt modelId="{D3480C2E-97BE-4794-BCB6-2285EBAF32B0}" type="pres">
      <dgm:prSet presAssocID="{5E25CBEF-244E-4996-8968-133357DB92E4}" presName="hierRoot2" presStyleCnt="0">
        <dgm:presLayoutVars>
          <dgm:hierBranch val="init"/>
        </dgm:presLayoutVars>
      </dgm:prSet>
      <dgm:spPr/>
    </dgm:pt>
    <dgm:pt modelId="{A52FFE0F-8C51-4FBA-A418-561E143E8848}" type="pres">
      <dgm:prSet presAssocID="{5E25CBEF-244E-4996-8968-133357DB92E4}" presName="rootComposite" presStyleCnt="0"/>
      <dgm:spPr/>
    </dgm:pt>
    <dgm:pt modelId="{A9D71938-D424-4A6A-930C-593887ADCCF0}" type="pres">
      <dgm:prSet presAssocID="{5E25CBEF-244E-4996-8968-133357DB92E4}" presName="rootText" presStyleLbl="node4" presStyleIdx="2" presStyleCnt="9" custScaleX="409168">
        <dgm:presLayoutVars>
          <dgm:chPref val="3"/>
        </dgm:presLayoutVars>
      </dgm:prSet>
      <dgm:spPr/>
    </dgm:pt>
    <dgm:pt modelId="{7EADE911-DE05-42A5-8733-6E8F3FB37AB2}" type="pres">
      <dgm:prSet presAssocID="{5E25CBEF-244E-4996-8968-133357DB92E4}" presName="rootConnector" presStyleLbl="node4" presStyleIdx="2" presStyleCnt="9"/>
      <dgm:spPr/>
    </dgm:pt>
    <dgm:pt modelId="{40514F5B-872C-4F9B-8DB2-2FCA2C42DBF9}" type="pres">
      <dgm:prSet presAssocID="{5E25CBEF-244E-4996-8968-133357DB92E4}" presName="hierChild4" presStyleCnt="0"/>
      <dgm:spPr/>
    </dgm:pt>
    <dgm:pt modelId="{F2CD61D4-1664-4F0B-A3B2-F4E304205859}" type="pres">
      <dgm:prSet presAssocID="{6E143F6E-3D99-4E05-8003-2F6FFD20325B}" presName="Name37" presStyleLbl="parChTrans1D4" presStyleIdx="3" presStyleCnt="9" custSzX="374143"/>
      <dgm:spPr/>
    </dgm:pt>
    <dgm:pt modelId="{C51C0934-BACD-4DAD-9F46-89180EDA21BD}" type="pres">
      <dgm:prSet presAssocID="{92F6D0AF-99D3-476A-B108-7CA24C8FAAC6}" presName="hierRoot2" presStyleCnt="0">
        <dgm:presLayoutVars>
          <dgm:hierBranch val="init"/>
        </dgm:presLayoutVars>
      </dgm:prSet>
      <dgm:spPr/>
    </dgm:pt>
    <dgm:pt modelId="{6AD7A770-6B8D-4937-B6E7-02D4CEB094FA}" type="pres">
      <dgm:prSet presAssocID="{92F6D0AF-99D3-476A-B108-7CA24C8FAAC6}" presName="rootComposite" presStyleCnt="0"/>
      <dgm:spPr/>
    </dgm:pt>
    <dgm:pt modelId="{99DB65F9-1937-48B1-A0C2-C4A521E388B9}" type="pres">
      <dgm:prSet presAssocID="{92F6D0AF-99D3-476A-B108-7CA24C8FAAC6}" presName="rootText" presStyleLbl="node4" presStyleIdx="3" presStyleCnt="9" custScaleX="409168">
        <dgm:presLayoutVars>
          <dgm:chPref val="3"/>
        </dgm:presLayoutVars>
      </dgm:prSet>
      <dgm:spPr/>
    </dgm:pt>
    <dgm:pt modelId="{AD62F04A-B200-4F93-806B-55251C4ED27F}" type="pres">
      <dgm:prSet presAssocID="{92F6D0AF-99D3-476A-B108-7CA24C8FAAC6}" presName="rootConnector" presStyleLbl="node4" presStyleIdx="3" presStyleCnt="9"/>
      <dgm:spPr/>
    </dgm:pt>
    <dgm:pt modelId="{2B04DC98-BFAE-43C8-9040-79BC3A329DDC}" type="pres">
      <dgm:prSet presAssocID="{92F6D0AF-99D3-476A-B108-7CA24C8FAAC6}" presName="hierChild4" presStyleCnt="0"/>
      <dgm:spPr/>
    </dgm:pt>
    <dgm:pt modelId="{68A105D9-86D2-4D6A-BB83-46945D44AFD1}" type="pres">
      <dgm:prSet presAssocID="{61D2A05B-15AB-4BC4-AE7F-3D7BABACEE23}" presName="Name37" presStyleLbl="parChTrans1D4" presStyleIdx="4" presStyleCnt="9" custSzX="374143"/>
      <dgm:spPr/>
    </dgm:pt>
    <dgm:pt modelId="{BC451678-3B4E-45D4-A115-4952E50D2DCE}" type="pres">
      <dgm:prSet presAssocID="{36FCE992-FAD9-4352-AA8B-51ED4D321201}" presName="hierRoot2" presStyleCnt="0">
        <dgm:presLayoutVars>
          <dgm:hierBranch val="init"/>
        </dgm:presLayoutVars>
      </dgm:prSet>
      <dgm:spPr/>
    </dgm:pt>
    <dgm:pt modelId="{A2D84BE2-BF71-43BF-B43C-B9B310AB07CA}" type="pres">
      <dgm:prSet presAssocID="{36FCE992-FAD9-4352-AA8B-51ED4D321201}" presName="rootComposite" presStyleCnt="0"/>
      <dgm:spPr/>
    </dgm:pt>
    <dgm:pt modelId="{BCA65A74-A767-4146-9A52-D60EA80D37AB}" type="pres">
      <dgm:prSet presAssocID="{36FCE992-FAD9-4352-AA8B-51ED4D321201}" presName="rootText" presStyleLbl="node4" presStyleIdx="4" presStyleCnt="9" custScaleX="409168">
        <dgm:presLayoutVars>
          <dgm:chPref val="3"/>
        </dgm:presLayoutVars>
      </dgm:prSet>
      <dgm:spPr/>
    </dgm:pt>
    <dgm:pt modelId="{4C8FB04F-3B47-4BE3-9256-B4CCB8B45A26}" type="pres">
      <dgm:prSet presAssocID="{36FCE992-FAD9-4352-AA8B-51ED4D321201}" presName="rootConnector" presStyleLbl="node4" presStyleIdx="4" presStyleCnt="9"/>
      <dgm:spPr/>
    </dgm:pt>
    <dgm:pt modelId="{213618D7-82D4-40E0-BE7F-DFBD3001E5E2}" type="pres">
      <dgm:prSet presAssocID="{36FCE992-FAD9-4352-AA8B-51ED4D321201}" presName="hierChild4" presStyleCnt="0"/>
      <dgm:spPr/>
    </dgm:pt>
    <dgm:pt modelId="{E1C1FE1A-751B-4FAB-BDCE-186C88BA0968}" type="pres">
      <dgm:prSet presAssocID="{3539A999-8FE7-462E-AC59-E014710B7C80}" presName="Name37" presStyleLbl="parChTrans1D4" presStyleIdx="5" presStyleCnt="9" custSzX="374143"/>
      <dgm:spPr/>
    </dgm:pt>
    <dgm:pt modelId="{1FF217FF-6143-4363-B3A1-9835A157EE00}" type="pres">
      <dgm:prSet presAssocID="{3F72FE66-D796-4D76-9263-851F9A2891C7}" presName="hierRoot2" presStyleCnt="0">
        <dgm:presLayoutVars>
          <dgm:hierBranch val="init"/>
        </dgm:presLayoutVars>
      </dgm:prSet>
      <dgm:spPr/>
    </dgm:pt>
    <dgm:pt modelId="{F253C732-D449-4667-AE78-62F21118F555}" type="pres">
      <dgm:prSet presAssocID="{3F72FE66-D796-4D76-9263-851F9A2891C7}" presName="rootComposite" presStyleCnt="0"/>
      <dgm:spPr/>
    </dgm:pt>
    <dgm:pt modelId="{EB2AA3FF-0871-4DEC-B337-BF643DD6990D}" type="pres">
      <dgm:prSet presAssocID="{3F72FE66-D796-4D76-9263-851F9A2891C7}" presName="rootText" presStyleLbl="node4" presStyleIdx="5" presStyleCnt="9" custScaleX="409168">
        <dgm:presLayoutVars>
          <dgm:chPref val="3"/>
        </dgm:presLayoutVars>
      </dgm:prSet>
      <dgm:spPr/>
    </dgm:pt>
    <dgm:pt modelId="{2BBBF46E-FAE0-42B2-B108-BFC4835294FD}" type="pres">
      <dgm:prSet presAssocID="{3F72FE66-D796-4D76-9263-851F9A2891C7}" presName="rootConnector" presStyleLbl="node4" presStyleIdx="5" presStyleCnt="9"/>
      <dgm:spPr/>
    </dgm:pt>
    <dgm:pt modelId="{32F6AD05-9B9F-4D46-AAF7-C9C33B86F3D4}" type="pres">
      <dgm:prSet presAssocID="{3F72FE66-D796-4D76-9263-851F9A2891C7}" presName="hierChild4" presStyleCnt="0"/>
      <dgm:spPr/>
    </dgm:pt>
    <dgm:pt modelId="{D11491BC-DCA3-45F0-93C9-B41A1AD6A3F8}" type="pres">
      <dgm:prSet presAssocID="{2810F3E7-9B5E-4E96-800C-91291CF7AB6F}" presName="Name37" presStyleLbl="parChTrans1D4" presStyleIdx="6" presStyleCnt="9" custSzX="374143"/>
      <dgm:spPr/>
    </dgm:pt>
    <dgm:pt modelId="{61E22DAF-55CA-4B7A-8D6D-0C4E347B6313}" type="pres">
      <dgm:prSet presAssocID="{94941D96-18DE-4BF6-87D7-11011F545BB0}" presName="hierRoot2" presStyleCnt="0">
        <dgm:presLayoutVars>
          <dgm:hierBranch val="init"/>
        </dgm:presLayoutVars>
      </dgm:prSet>
      <dgm:spPr/>
    </dgm:pt>
    <dgm:pt modelId="{E4D48CFC-5C35-4417-B2F8-BC8783A70CC7}" type="pres">
      <dgm:prSet presAssocID="{94941D96-18DE-4BF6-87D7-11011F545BB0}" presName="rootComposite" presStyleCnt="0"/>
      <dgm:spPr/>
    </dgm:pt>
    <dgm:pt modelId="{10BD675E-F6EA-4E0D-AF71-E5E02CE5A7A2}" type="pres">
      <dgm:prSet presAssocID="{94941D96-18DE-4BF6-87D7-11011F545BB0}" presName="rootText" presStyleLbl="node4" presStyleIdx="6" presStyleCnt="9" custScaleX="409168">
        <dgm:presLayoutVars>
          <dgm:chPref val="3"/>
        </dgm:presLayoutVars>
      </dgm:prSet>
      <dgm:spPr/>
    </dgm:pt>
    <dgm:pt modelId="{A8A80F67-CDFC-4449-ACB9-F28D3487A0A0}" type="pres">
      <dgm:prSet presAssocID="{94941D96-18DE-4BF6-87D7-11011F545BB0}" presName="rootConnector" presStyleLbl="node4" presStyleIdx="6" presStyleCnt="9"/>
      <dgm:spPr/>
    </dgm:pt>
    <dgm:pt modelId="{A4C0521E-AF88-4A1B-A513-36C14BF86A93}" type="pres">
      <dgm:prSet presAssocID="{94941D96-18DE-4BF6-87D7-11011F545BB0}" presName="hierChild4" presStyleCnt="0"/>
      <dgm:spPr/>
    </dgm:pt>
    <dgm:pt modelId="{6DB51B22-2B7E-46C3-B34C-30482671515A}" type="pres">
      <dgm:prSet presAssocID="{72034949-E525-4D6A-A7CC-0F153A39F8CD}" presName="Name37" presStyleLbl="parChTrans1D4" presStyleIdx="7" presStyleCnt="9"/>
      <dgm:spPr/>
    </dgm:pt>
    <dgm:pt modelId="{B5CA87EB-2BA3-472C-905E-9B2A88793B6B}" type="pres">
      <dgm:prSet presAssocID="{886802CB-C014-4033-A51D-DFAA2E02108F}" presName="hierRoot2" presStyleCnt="0">
        <dgm:presLayoutVars>
          <dgm:hierBranch val="init"/>
        </dgm:presLayoutVars>
      </dgm:prSet>
      <dgm:spPr/>
    </dgm:pt>
    <dgm:pt modelId="{47BC1666-078E-495C-AF86-B82498D82E9D}" type="pres">
      <dgm:prSet presAssocID="{886802CB-C014-4033-A51D-DFAA2E02108F}" presName="rootComposite" presStyleCnt="0"/>
      <dgm:spPr/>
    </dgm:pt>
    <dgm:pt modelId="{313266E7-5691-4EB1-A1C6-2B39B5A021F6}" type="pres">
      <dgm:prSet presAssocID="{886802CB-C014-4033-A51D-DFAA2E02108F}" presName="rootText" presStyleLbl="node4" presStyleIdx="7" presStyleCnt="9" custScaleX="413411">
        <dgm:presLayoutVars>
          <dgm:chPref val="3"/>
        </dgm:presLayoutVars>
      </dgm:prSet>
      <dgm:spPr/>
    </dgm:pt>
    <dgm:pt modelId="{66374BC2-829D-4A82-8DC5-57F74F511752}" type="pres">
      <dgm:prSet presAssocID="{886802CB-C014-4033-A51D-DFAA2E02108F}" presName="rootConnector" presStyleLbl="node4" presStyleIdx="7" presStyleCnt="9"/>
      <dgm:spPr/>
    </dgm:pt>
    <dgm:pt modelId="{DB4BD1DD-3B0A-4063-8A30-BA9D80693CC5}" type="pres">
      <dgm:prSet presAssocID="{886802CB-C014-4033-A51D-DFAA2E02108F}" presName="hierChild4" presStyleCnt="0"/>
      <dgm:spPr/>
    </dgm:pt>
    <dgm:pt modelId="{3589D872-BC78-423A-85A6-42CCC6E4F6A5}" type="pres">
      <dgm:prSet presAssocID="{88AF5A80-410B-4648-B248-8900E63624AF}" presName="Name37" presStyleLbl="parChTrans1D4" presStyleIdx="8" presStyleCnt="9" custSzX="680280"/>
      <dgm:spPr/>
    </dgm:pt>
    <dgm:pt modelId="{A85E29F9-F526-4FB3-B3CD-A50ECD094C19}" type="pres">
      <dgm:prSet presAssocID="{370D1D27-A530-4B47-8A38-388DE2E227C1}" presName="hierRoot2" presStyleCnt="0">
        <dgm:presLayoutVars>
          <dgm:hierBranch val="init"/>
        </dgm:presLayoutVars>
      </dgm:prSet>
      <dgm:spPr/>
    </dgm:pt>
    <dgm:pt modelId="{E6F91271-F512-42D6-9B84-562B842CC3D1}" type="pres">
      <dgm:prSet presAssocID="{370D1D27-A530-4B47-8A38-388DE2E227C1}" presName="rootComposite" presStyleCnt="0"/>
      <dgm:spPr/>
    </dgm:pt>
    <dgm:pt modelId="{6C9B09B0-3D5C-46AA-A814-0932070D73CA}" type="pres">
      <dgm:prSet presAssocID="{370D1D27-A530-4B47-8A38-388DE2E227C1}" presName="rootText" presStyleLbl="node4" presStyleIdx="8" presStyleCnt="9" custScaleX="409168">
        <dgm:presLayoutVars>
          <dgm:chPref val="3"/>
        </dgm:presLayoutVars>
      </dgm:prSet>
      <dgm:spPr/>
    </dgm:pt>
    <dgm:pt modelId="{305A1F90-FB4A-45D7-8B88-24C003230044}" type="pres">
      <dgm:prSet presAssocID="{370D1D27-A530-4B47-8A38-388DE2E227C1}" presName="rootConnector" presStyleLbl="node4" presStyleIdx="8" presStyleCnt="9"/>
      <dgm:spPr/>
    </dgm:pt>
    <dgm:pt modelId="{EBAD3330-D30A-4DA0-9126-8DA971D84DF0}" type="pres">
      <dgm:prSet presAssocID="{370D1D27-A530-4B47-8A38-388DE2E227C1}" presName="hierChild4" presStyleCnt="0"/>
      <dgm:spPr/>
    </dgm:pt>
    <dgm:pt modelId="{A9437142-7F7E-45A1-ADF1-BB0A5742C767}" type="pres">
      <dgm:prSet presAssocID="{370D1D27-A530-4B47-8A38-388DE2E227C1}" presName="hierChild5" presStyleCnt="0"/>
      <dgm:spPr/>
    </dgm:pt>
    <dgm:pt modelId="{CA5DADB3-080E-48D5-A758-9D37930E3186}" type="pres">
      <dgm:prSet presAssocID="{886802CB-C014-4033-A51D-DFAA2E02108F}" presName="hierChild5" presStyleCnt="0"/>
      <dgm:spPr/>
    </dgm:pt>
    <dgm:pt modelId="{CFC8F26C-F504-4C57-9361-BEC1958EC9D5}" type="pres">
      <dgm:prSet presAssocID="{94941D96-18DE-4BF6-87D7-11011F545BB0}" presName="hierChild5" presStyleCnt="0"/>
      <dgm:spPr/>
    </dgm:pt>
    <dgm:pt modelId="{6549B803-1EFD-4299-B767-7A12C3E04C7D}" type="pres">
      <dgm:prSet presAssocID="{3F72FE66-D796-4D76-9263-851F9A2891C7}" presName="hierChild5" presStyleCnt="0"/>
      <dgm:spPr/>
    </dgm:pt>
    <dgm:pt modelId="{5A3C0AC0-369F-4555-82CC-B29FD84DDD30}" type="pres">
      <dgm:prSet presAssocID="{36FCE992-FAD9-4352-AA8B-51ED4D321201}" presName="hierChild5" presStyleCnt="0"/>
      <dgm:spPr/>
    </dgm:pt>
    <dgm:pt modelId="{F4B7D680-271F-4065-B7AC-4AF80F92120A}" type="pres">
      <dgm:prSet presAssocID="{92F6D0AF-99D3-476A-B108-7CA24C8FAAC6}" presName="hierChild5" presStyleCnt="0"/>
      <dgm:spPr/>
    </dgm:pt>
    <dgm:pt modelId="{999209AE-254E-41F7-97D9-82A05ABAD80A}" type="pres">
      <dgm:prSet presAssocID="{5E25CBEF-244E-4996-8968-133357DB92E4}" presName="hierChild5" presStyleCnt="0"/>
      <dgm:spPr/>
    </dgm:pt>
    <dgm:pt modelId="{D16A512B-11F9-407F-A2C7-DC2584BEC16C}" type="pres">
      <dgm:prSet presAssocID="{D4744BD1-C00D-4CA8-803E-7075D8101E14}" presName="hierChild5" presStyleCnt="0"/>
      <dgm:spPr/>
    </dgm:pt>
    <dgm:pt modelId="{4C514494-2A27-47F1-9CFE-36107C1CFB42}" type="pres">
      <dgm:prSet presAssocID="{1C4C06B8-2A12-4106-A0FE-9219D0A133E7}" presName="hierChild5" presStyleCnt="0"/>
      <dgm:spPr/>
    </dgm:pt>
    <dgm:pt modelId="{9404C47E-6FAF-422B-A10D-8397ACF04753}" type="pres">
      <dgm:prSet presAssocID="{D3C0A3D3-F89D-418F-BCD7-F8D18270C259}" presName="hierChild5" presStyleCnt="0"/>
      <dgm:spPr/>
    </dgm:pt>
    <dgm:pt modelId="{0CBD90BC-D0B7-4023-8112-D5374BF79F57}" type="pres">
      <dgm:prSet presAssocID="{ACF74B46-66EA-4C9D-8F55-4576267EE683}" presName="hierChild5" presStyleCnt="0"/>
      <dgm:spPr/>
    </dgm:pt>
    <dgm:pt modelId="{4ECB8C0C-C637-49C2-98FC-1C7934B44EEB}" type="pres">
      <dgm:prSet presAssocID="{915434C2-6F5A-4881-892F-43CF8F2F5868}" presName="hierChild3" presStyleCnt="0"/>
      <dgm:spPr/>
    </dgm:pt>
  </dgm:ptLst>
  <dgm:cxnLst>
    <dgm:cxn modelId="{81525508-EDE6-4079-91F3-1F4917072C63}" type="presOf" srcId="{94941D96-18DE-4BF6-87D7-11011F545BB0}" destId="{10BD675E-F6EA-4E0D-AF71-E5E02CE5A7A2}" srcOrd="0" destOrd="0" presId="urn:microsoft.com/office/officeart/2005/8/layout/orgChart1"/>
    <dgm:cxn modelId="{2FC2C017-8F8C-47A1-B0E2-B47EF0A54F0E}" type="presOf" srcId="{3539A999-8FE7-462E-AC59-E014710B7C80}" destId="{E1C1FE1A-751B-4FAB-BDCE-186C88BA0968}" srcOrd="0" destOrd="0" presId="urn:microsoft.com/office/officeart/2005/8/layout/orgChart1"/>
    <dgm:cxn modelId="{82F9E31E-EAEF-4AB2-B39E-7F4CE4FE32A0}" srcId="{ACF74B46-66EA-4C9D-8F55-4576267EE683}" destId="{D3C0A3D3-F89D-418F-BCD7-F8D18270C259}" srcOrd="0" destOrd="0" parTransId="{9BB8F097-0CB7-4319-9733-110C4A6A6ACF}" sibTransId="{EFD84FD8-1272-45E9-A129-9A156000F848}"/>
    <dgm:cxn modelId="{21862E22-1B5C-48F9-80DD-745408EF6A6A}" srcId="{886802CB-C014-4033-A51D-DFAA2E02108F}" destId="{370D1D27-A530-4B47-8A38-388DE2E227C1}" srcOrd="0" destOrd="0" parTransId="{88AF5A80-410B-4648-B248-8900E63624AF}" sibTransId="{00F3CD53-C7F4-474C-929B-B125988C2F29}"/>
    <dgm:cxn modelId="{DA116025-A19D-47E9-92D3-FD851FD981DF}" type="presOf" srcId="{42E6F63B-573F-475D-9C79-11AE904B73AF}" destId="{98DAF71D-5D47-4FD0-9E30-32FDEABF2B8C}" srcOrd="0" destOrd="0" presId="urn:microsoft.com/office/officeart/2005/8/layout/orgChart1"/>
    <dgm:cxn modelId="{669B6425-EA9E-4227-8706-496A5E7D1376}" type="presOf" srcId="{D4744BD1-C00D-4CA8-803E-7075D8101E14}" destId="{BDE3FEBC-95A4-421E-AC40-201CD93F2D4C}" srcOrd="0" destOrd="0" presId="urn:microsoft.com/office/officeart/2005/8/layout/orgChart1"/>
    <dgm:cxn modelId="{6B7B4028-3240-48CA-BEB5-CFA63915A5E5}" type="presOf" srcId="{5E25CBEF-244E-4996-8968-133357DB92E4}" destId="{A9D71938-D424-4A6A-930C-593887ADCCF0}" srcOrd="0" destOrd="0" presId="urn:microsoft.com/office/officeart/2005/8/layout/orgChart1"/>
    <dgm:cxn modelId="{B45F932A-04BC-40E0-82F5-785A34FE1ABD}" type="presOf" srcId="{1C4C06B8-2A12-4106-A0FE-9219D0A133E7}" destId="{F9C0A119-F243-4665-8A8A-8B66CB91437B}" srcOrd="1" destOrd="0" presId="urn:microsoft.com/office/officeart/2005/8/layout/orgChart1"/>
    <dgm:cxn modelId="{F047FD2B-F83C-40FC-AD66-C70D6A391408}" type="presOf" srcId="{806CFDD5-CA50-4A08-93AD-80F6299E5B08}" destId="{E3F88DB3-90B3-4D00-AF12-436447215B0D}" srcOrd="0" destOrd="0" presId="urn:microsoft.com/office/officeart/2005/8/layout/orgChart1"/>
    <dgm:cxn modelId="{E617C132-0268-4056-BAEF-8404E27CA2E8}" type="presOf" srcId="{2810F3E7-9B5E-4E96-800C-91291CF7AB6F}" destId="{D11491BC-DCA3-45F0-93C9-B41A1AD6A3F8}" srcOrd="0" destOrd="0" presId="urn:microsoft.com/office/officeart/2005/8/layout/orgChart1"/>
    <dgm:cxn modelId="{2D5CD664-CAEC-4354-A135-ADC038FF6FB0}" type="presOf" srcId="{94941D96-18DE-4BF6-87D7-11011F545BB0}" destId="{A8A80F67-CDFC-4449-ACB9-F28D3487A0A0}" srcOrd="1" destOrd="0" presId="urn:microsoft.com/office/officeart/2005/8/layout/orgChart1"/>
    <dgm:cxn modelId="{88E63046-70EB-474F-8D47-AA5A2B087E36}" type="presOf" srcId="{9BB8F097-0CB7-4319-9733-110C4A6A6ACF}" destId="{C8CDE49B-8435-4D2F-891C-1E7918DAA184}" srcOrd="0" destOrd="0" presId="urn:microsoft.com/office/officeart/2005/8/layout/orgChart1"/>
    <dgm:cxn modelId="{822C0047-CA01-4229-814E-3B98A3FC7DD1}" srcId="{915434C2-6F5A-4881-892F-43CF8F2F5868}" destId="{ACF74B46-66EA-4C9D-8F55-4576267EE683}" srcOrd="0" destOrd="0" parTransId="{42E6F63B-573F-475D-9C79-11AE904B73AF}" sibTransId="{86303B22-FD61-4C78-92EB-10D5CEF2C072}"/>
    <dgm:cxn modelId="{A5E5B249-72D9-4D34-83DC-739916CD6785}" type="presOf" srcId="{915434C2-6F5A-4881-892F-43CF8F2F5868}" destId="{31052A79-5990-46DC-A2CB-04F48DF7870B}" srcOrd="0" destOrd="0" presId="urn:microsoft.com/office/officeart/2005/8/layout/orgChart1"/>
    <dgm:cxn modelId="{CA786A4A-39BB-43FA-80AD-9610FD02C3DA}" type="presOf" srcId="{ACF74B46-66EA-4C9D-8F55-4576267EE683}" destId="{2C840A9A-4090-4614-B806-8893A7370C9C}" srcOrd="0" destOrd="0" presId="urn:microsoft.com/office/officeart/2005/8/layout/orgChart1"/>
    <dgm:cxn modelId="{7B75C54D-AC2D-4A4F-9D83-B0389BC7E781}" type="presOf" srcId="{92F6D0AF-99D3-476A-B108-7CA24C8FAAC6}" destId="{99DB65F9-1937-48B1-A0C2-C4A521E388B9}" srcOrd="0" destOrd="0" presId="urn:microsoft.com/office/officeart/2005/8/layout/orgChart1"/>
    <dgm:cxn modelId="{7E5A3A52-0027-4989-8203-45583F83CFB6}" type="presOf" srcId="{ACF74B46-66EA-4C9D-8F55-4576267EE683}" destId="{04F180AF-9AF8-47C4-9E06-113F547F7A51}" srcOrd="1" destOrd="0" presId="urn:microsoft.com/office/officeart/2005/8/layout/orgChart1"/>
    <dgm:cxn modelId="{A9903F52-C92C-433B-9B3D-B7C77022BF5A}" type="presOf" srcId="{6E143F6E-3D99-4E05-8003-2F6FFD20325B}" destId="{F2CD61D4-1664-4F0B-A3B2-F4E304205859}" srcOrd="0" destOrd="0" presId="urn:microsoft.com/office/officeart/2005/8/layout/orgChart1"/>
    <dgm:cxn modelId="{B38D4D56-CE60-43E6-8B64-438D21655318}" type="presOf" srcId="{0F15AA1D-1166-454C-8F87-B4CC1A21D7B3}" destId="{8AD3D223-5758-4549-A734-7BE220DDF99D}" srcOrd="0" destOrd="0" presId="urn:microsoft.com/office/officeart/2005/8/layout/orgChart1"/>
    <dgm:cxn modelId="{D91BA477-9A7D-466E-82BF-35A8CDED3A1C}" type="presOf" srcId="{36FCE992-FAD9-4352-AA8B-51ED4D321201}" destId="{4C8FB04F-3B47-4BE3-9256-B4CCB8B45A26}" srcOrd="1" destOrd="0" presId="urn:microsoft.com/office/officeart/2005/8/layout/orgChart1"/>
    <dgm:cxn modelId="{5C51FF57-7A65-4627-BD60-FC4B4D94E670}" type="presOf" srcId="{3F72FE66-D796-4D76-9263-851F9A2891C7}" destId="{2BBBF46E-FAE0-42B2-B108-BFC4835294FD}" srcOrd="1" destOrd="0" presId="urn:microsoft.com/office/officeart/2005/8/layout/orgChart1"/>
    <dgm:cxn modelId="{91C1B37D-6908-4F6E-BAD9-18C939E1DFB5}" type="presOf" srcId="{D3C0A3D3-F89D-418F-BCD7-F8D18270C259}" destId="{27864D6B-44B4-418B-849F-4C3B9FE1880B}" srcOrd="1" destOrd="0" presId="urn:microsoft.com/office/officeart/2005/8/layout/orgChart1"/>
    <dgm:cxn modelId="{B4CE0593-5AE2-468E-BEDA-D2A823FF3886}" type="presOf" srcId="{6D8FC115-F30E-4CC5-A077-BA4B00ECA496}" destId="{C2ABE602-F4FD-4FE2-BD56-5B5BE64BE677}" srcOrd="0" destOrd="0" presId="urn:microsoft.com/office/officeart/2005/8/layout/orgChart1"/>
    <dgm:cxn modelId="{1B35C59A-EF71-42B0-967D-E0615B36B8FE}" type="presOf" srcId="{1C4C06B8-2A12-4106-A0FE-9219D0A133E7}" destId="{91A08F29-6C0A-41BA-91C6-F21A93F62BFA}" srcOrd="0" destOrd="0" presId="urn:microsoft.com/office/officeart/2005/8/layout/orgChart1"/>
    <dgm:cxn modelId="{5E87159D-53F6-4CE1-8744-9756FA1F5468}" type="presOf" srcId="{370D1D27-A530-4B47-8A38-388DE2E227C1}" destId="{6C9B09B0-3D5C-46AA-A814-0932070D73CA}" srcOrd="0" destOrd="0" presId="urn:microsoft.com/office/officeart/2005/8/layout/orgChart1"/>
    <dgm:cxn modelId="{DD22A2A1-A4E7-47CF-BA2B-1ED161A0B676}" type="presOf" srcId="{61D2A05B-15AB-4BC4-AE7F-3D7BABACEE23}" destId="{68A105D9-86D2-4D6A-BB83-46945D44AFD1}" srcOrd="0" destOrd="0" presId="urn:microsoft.com/office/officeart/2005/8/layout/orgChart1"/>
    <dgm:cxn modelId="{B96DDFA2-E14D-45A1-BE02-87C10851BB49}" srcId="{94941D96-18DE-4BF6-87D7-11011F545BB0}" destId="{886802CB-C014-4033-A51D-DFAA2E02108F}" srcOrd="0" destOrd="0" parTransId="{72034949-E525-4D6A-A7CC-0F153A39F8CD}" sibTransId="{F4113314-D5E6-46F4-AF17-F3131DD7A317}"/>
    <dgm:cxn modelId="{440FEFAB-E27A-44CB-9546-C9FA38F702CE}" type="presOf" srcId="{92F6D0AF-99D3-476A-B108-7CA24C8FAAC6}" destId="{AD62F04A-B200-4F93-806B-55251C4ED27F}" srcOrd="1" destOrd="0" presId="urn:microsoft.com/office/officeart/2005/8/layout/orgChart1"/>
    <dgm:cxn modelId="{F11B50AF-FA70-469A-B05E-C536D56DEE0F}" srcId="{92F6D0AF-99D3-476A-B108-7CA24C8FAAC6}" destId="{36FCE992-FAD9-4352-AA8B-51ED4D321201}" srcOrd="0" destOrd="0" parTransId="{61D2A05B-15AB-4BC4-AE7F-3D7BABACEE23}" sibTransId="{4B157FC4-CB16-4BBB-BE83-07403626FB11}"/>
    <dgm:cxn modelId="{5989BBAF-B9EA-4A2D-9A4A-A0F42B74DF5C}" type="presOf" srcId="{370D1D27-A530-4B47-8A38-388DE2E227C1}" destId="{305A1F90-FB4A-45D7-8B88-24C003230044}" srcOrd="1" destOrd="0" presId="urn:microsoft.com/office/officeart/2005/8/layout/orgChart1"/>
    <dgm:cxn modelId="{7B13E6B1-7FB4-4DBA-81E1-0CE4BD03F32C}" srcId="{D3C0A3D3-F89D-418F-BCD7-F8D18270C259}" destId="{1C4C06B8-2A12-4106-A0FE-9219D0A133E7}" srcOrd="0" destOrd="0" parTransId="{0F15AA1D-1166-454C-8F87-B4CC1A21D7B3}" sibTransId="{63F7E77D-537F-4BDF-BDD7-BDAB9A008E70}"/>
    <dgm:cxn modelId="{CE2D1AB4-0864-4193-B8D7-6A953E2C5389}" srcId="{D4744BD1-C00D-4CA8-803E-7075D8101E14}" destId="{5E25CBEF-244E-4996-8968-133357DB92E4}" srcOrd="0" destOrd="0" parTransId="{6D8FC115-F30E-4CC5-A077-BA4B00ECA496}" sibTransId="{0A4944CD-43E1-40EB-B4CD-00E8ED79830A}"/>
    <dgm:cxn modelId="{DABE2BB7-A102-4D18-9F18-C8B97C2100D7}" type="presOf" srcId="{D4744BD1-C00D-4CA8-803E-7075D8101E14}" destId="{10E0490E-E1A6-412A-B7F1-138937D3B6FB}" srcOrd="1" destOrd="0" presId="urn:microsoft.com/office/officeart/2005/8/layout/orgChart1"/>
    <dgm:cxn modelId="{97D1CDB7-91E7-47C9-8279-A33BF1695F26}" type="presOf" srcId="{5E25CBEF-244E-4996-8968-133357DB92E4}" destId="{7EADE911-DE05-42A5-8733-6E8F3FB37AB2}" srcOrd="1" destOrd="0" presId="urn:microsoft.com/office/officeart/2005/8/layout/orgChart1"/>
    <dgm:cxn modelId="{B69697BE-1841-437B-957F-E34E6DD45207}" srcId="{36FCE992-FAD9-4352-AA8B-51ED4D321201}" destId="{3F72FE66-D796-4D76-9263-851F9A2891C7}" srcOrd="0" destOrd="0" parTransId="{3539A999-8FE7-462E-AC59-E014710B7C80}" sibTransId="{FF67C22C-DDCF-4F16-929A-3466E3C9C60C}"/>
    <dgm:cxn modelId="{CE8524C4-2EFD-4AAC-8C70-F7A25ADE1877}" type="presOf" srcId="{886802CB-C014-4033-A51D-DFAA2E02108F}" destId="{313266E7-5691-4EB1-A1C6-2B39B5A021F6}" srcOrd="0" destOrd="0" presId="urn:microsoft.com/office/officeart/2005/8/layout/orgChart1"/>
    <dgm:cxn modelId="{6EE19BC5-E10E-4C1C-A5B3-AB2F07A4F621}" type="presOf" srcId="{D3C0A3D3-F89D-418F-BCD7-F8D18270C259}" destId="{6471BD7D-574A-42AB-B7DB-3B3D2CDA96A6}" srcOrd="0" destOrd="0" presId="urn:microsoft.com/office/officeart/2005/8/layout/orgChart1"/>
    <dgm:cxn modelId="{803D96CC-1A94-4326-A77F-CEA515B78F10}" type="presOf" srcId="{88AF5A80-410B-4648-B248-8900E63624AF}" destId="{3589D872-BC78-423A-85A6-42CCC6E4F6A5}" srcOrd="0" destOrd="0" presId="urn:microsoft.com/office/officeart/2005/8/layout/orgChart1"/>
    <dgm:cxn modelId="{4CA9F5CF-294B-4782-B467-A54DC272C385}" type="presOf" srcId="{3F72FE66-D796-4D76-9263-851F9A2891C7}" destId="{EB2AA3FF-0871-4DEC-B337-BF643DD6990D}" srcOrd="0" destOrd="0" presId="urn:microsoft.com/office/officeart/2005/8/layout/orgChart1"/>
    <dgm:cxn modelId="{7C0F56D9-D99C-41C1-9810-ACA79BE9591B}" srcId="{1C4C06B8-2A12-4106-A0FE-9219D0A133E7}" destId="{D4744BD1-C00D-4CA8-803E-7075D8101E14}" srcOrd="0" destOrd="0" parTransId="{073E8E48-61AC-4227-8C49-02828DE5E738}" sibTransId="{D163059D-DA1F-4275-8D2B-4556B72173D7}"/>
    <dgm:cxn modelId="{96162BE6-320B-43E3-98A7-46F7537014E6}" type="presOf" srcId="{915434C2-6F5A-4881-892F-43CF8F2F5868}" destId="{6CA9A297-C0E6-4E53-B1E5-55A2E74CF02A}" srcOrd="1" destOrd="0" presId="urn:microsoft.com/office/officeart/2005/8/layout/orgChart1"/>
    <dgm:cxn modelId="{CD9112E9-17F0-480D-8890-D351446A35AB}" type="presOf" srcId="{073E8E48-61AC-4227-8C49-02828DE5E738}" destId="{205FB7AF-4ADE-409C-888A-CC5483B62DAC}" srcOrd="0" destOrd="0" presId="urn:microsoft.com/office/officeart/2005/8/layout/orgChart1"/>
    <dgm:cxn modelId="{CEB5D6E9-CF9B-4A3F-8736-8AAAB83CACF1}" type="presOf" srcId="{36FCE992-FAD9-4352-AA8B-51ED4D321201}" destId="{BCA65A74-A767-4146-9A52-D60EA80D37AB}" srcOrd="0" destOrd="0" presId="urn:microsoft.com/office/officeart/2005/8/layout/orgChart1"/>
    <dgm:cxn modelId="{050C3BEA-AE7F-44C0-A494-4F5F1D1BA68C}" srcId="{3F72FE66-D796-4D76-9263-851F9A2891C7}" destId="{94941D96-18DE-4BF6-87D7-11011F545BB0}" srcOrd="0" destOrd="0" parTransId="{2810F3E7-9B5E-4E96-800C-91291CF7AB6F}" sibTransId="{0CFC6770-34E0-4CB4-B7F5-5DBB26174A1D}"/>
    <dgm:cxn modelId="{F814AEEA-6047-4619-847B-65E7830093BF}" type="presOf" srcId="{72034949-E525-4D6A-A7CC-0F153A39F8CD}" destId="{6DB51B22-2B7E-46C3-B34C-30482671515A}" srcOrd="0" destOrd="0" presId="urn:microsoft.com/office/officeart/2005/8/layout/orgChart1"/>
    <dgm:cxn modelId="{DB31AFED-BF9A-48EC-9721-97248F9ECA7A}" srcId="{806CFDD5-CA50-4A08-93AD-80F6299E5B08}" destId="{915434C2-6F5A-4881-892F-43CF8F2F5868}" srcOrd="0" destOrd="0" parTransId="{E651977D-14AD-4EB8-ACAF-4BF0509CD25A}" sibTransId="{AAB5A581-FDF7-495A-80E1-6EED1EF77228}"/>
    <dgm:cxn modelId="{2BB338F4-34F6-4838-ABF5-0F037C6BE243}" type="presOf" srcId="{886802CB-C014-4033-A51D-DFAA2E02108F}" destId="{66374BC2-829D-4A82-8DC5-57F74F511752}" srcOrd="1" destOrd="0" presId="urn:microsoft.com/office/officeart/2005/8/layout/orgChart1"/>
    <dgm:cxn modelId="{40A16CF5-7318-4C94-8C2A-59037EE83AA0}" srcId="{5E25CBEF-244E-4996-8968-133357DB92E4}" destId="{92F6D0AF-99D3-476A-B108-7CA24C8FAAC6}" srcOrd="0" destOrd="0" parTransId="{6E143F6E-3D99-4E05-8003-2F6FFD20325B}" sibTransId="{5E9C4C2D-4432-45FB-B2C1-A2D85D652997}"/>
    <dgm:cxn modelId="{D12AD0B1-B710-4A31-8E57-FA8063E7CF90}" type="presParOf" srcId="{E3F88DB3-90B3-4D00-AF12-436447215B0D}" destId="{ED65FCB5-C075-4483-B729-425376187677}" srcOrd="0" destOrd="0" presId="urn:microsoft.com/office/officeart/2005/8/layout/orgChart1"/>
    <dgm:cxn modelId="{4DECDBCE-DE77-4239-B166-4F6735BC5BCB}" type="presParOf" srcId="{ED65FCB5-C075-4483-B729-425376187677}" destId="{70CE19F5-9A34-423A-A1E9-702AC498567C}" srcOrd="0" destOrd="0" presId="urn:microsoft.com/office/officeart/2005/8/layout/orgChart1"/>
    <dgm:cxn modelId="{811A271D-9D6C-4F57-8691-FDAD92D747A0}" type="presParOf" srcId="{70CE19F5-9A34-423A-A1E9-702AC498567C}" destId="{31052A79-5990-46DC-A2CB-04F48DF7870B}" srcOrd="0" destOrd="0" presId="urn:microsoft.com/office/officeart/2005/8/layout/orgChart1"/>
    <dgm:cxn modelId="{5CDE8DE2-E652-4C6B-AD39-0B19F67F7F8A}" type="presParOf" srcId="{70CE19F5-9A34-423A-A1E9-702AC498567C}" destId="{6CA9A297-C0E6-4E53-B1E5-55A2E74CF02A}" srcOrd="1" destOrd="0" presId="urn:microsoft.com/office/officeart/2005/8/layout/orgChart1"/>
    <dgm:cxn modelId="{84EB889D-C998-443E-B118-F0829415D577}" type="presParOf" srcId="{ED65FCB5-C075-4483-B729-425376187677}" destId="{B8398197-F159-422B-A415-B8A60BDDAEF9}" srcOrd="1" destOrd="0" presId="urn:microsoft.com/office/officeart/2005/8/layout/orgChart1"/>
    <dgm:cxn modelId="{84EE3198-9408-49B3-8E3E-B54A8B55E057}" type="presParOf" srcId="{B8398197-F159-422B-A415-B8A60BDDAEF9}" destId="{98DAF71D-5D47-4FD0-9E30-32FDEABF2B8C}" srcOrd="0" destOrd="0" presId="urn:microsoft.com/office/officeart/2005/8/layout/orgChart1"/>
    <dgm:cxn modelId="{F96EB804-42BF-4656-AB21-2D7422D02E65}" type="presParOf" srcId="{B8398197-F159-422B-A415-B8A60BDDAEF9}" destId="{01007913-387D-418B-BF06-1A5F2EC15BB4}" srcOrd="1" destOrd="0" presId="urn:microsoft.com/office/officeart/2005/8/layout/orgChart1"/>
    <dgm:cxn modelId="{2289715E-89B1-4AF3-A0D9-9D4B70CB311D}" type="presParOf" srcId="{01007913-387D-418B-BF06-1A5F2EC15BB4}" destId="{5F4F5E50-2BC1-469D-A3FD-9C877E62EAF1}" srcOrd="0" destOrd="0" presId="urn:microsoft.com/office/officeart/2005/8/layout/orgChart1"/>
    <dgm:cxn modelId="{1A65A806-9667-4AFD-91A7-B5B225047729}" type="presParOf" srcId="{5F4F5E50-2BC1-469D-A3FD-9C877E62EAF1}" destId="{2C840A9A-4090-4614-B806-8893A7370C9C}" srcOrd="0" destOrd="0" presId="urn:microsoft.com/office/officeart/2005/8/layout/orgChart1"/>
    <dgm:cxn modelId="{93698757-4559-4022-AF43-58F4728F385D}" type="presParOf" srcId="{5F4F5E50-2BC1-469D-A3FD-9C877E62EAF1}" destId="{04F180AF-9AF8-47C4-9E06-113F547F7A51}" srcOrd="1" destOrd="0" presId="urn:microsoft.com/office/officeart/2005/8/layout/orgChart1"/>
    <dgm:cxn modelId="{6BAF2140-C5D9-4551-BBBE-5D0B6684E086}" type="presParOf" srcId="{01007913-387D-418B-BF06-1A5F2EC15BB4}" destId="{3FEAA0BB-5785-4F07-A4A1-01573487848C}" srcOrd="1" destOrd="0" presId="urn:microsoft.com/office/officeart/2005/8/layout/orgChart1"/>
    <dgm:cxn modelId="{63C295F8-DB2A-4CBD-92B1-EA08166E3475}" type="presParOf" srcId="{3FEAA0BB-5785-4F07-A4A1-01573487848C}" destId="{C8CDE49B-8435-4D2F-891C-1E7918DAA184}" srcOrd="0" destOrd="0" presId="urn:microsoft.com/office/officeart/2005/8/layout/orgChart1"/>
    <dgm:cxn modelId="{0881DB8D-9064-4BDD-8062-F4E2FB6CF59C}" type="presParOf" srcId="{3FEAA0BB-5785-4F07-A4A1-01573487848C}" destId="{DB6E1D44-BEF1-4DAE-B40D-B791A78F6D6C}" srcOrd="1" destOrd="0" presId="urn:microsoft.com/office/officeart/2005/8/layout/orgChart1"/>
    <dgm:cxn modelId="{BB9701E7-CBE4-41ED-A83F-A4935458F682}" type="presParOf" srcId="{DB6E1D44-BEF1-4DAE-B40D-B791A78F6D6C}" destId="{88DFD970-9924-4A27-BFFA-DE485F0BAC80}" srcOrd="0" destOrd="0" presId="urn:microsoft.com/office/officeart/2005/8/layout/orgChart1"/>
    <dgm:cxn modelId="{CED06521-5E03-4898-8676-7E328FB07D83}" type="presParOf" srcId="{88DFD970-9924-4A27-BFFA-DE485F0BAC80}" destId="{6471BD7D-574A-42AB-B7DB-3B3D2CDA96A6}" srcOrd="0" destOrd="0" presId="urn:microsoft.com/office/officeart/2005/8/layout/orgChart1"/>
    <dgm:cxn modelId="{4EFEFF80-0662-424C-A9F2-1643AE23C7E4}" type="presParOf" srcId="{88DFD970-9924-4A27-BFFA-DE485F0BAC80}" destId="{27864D6B-44B4-418B-849F-4C3B9FE1880B}" srcOrd="1" destOrd="0" presId="urn:microsoft.com/office/officeart/2005/8/layout/orgChart1"/>
    <dgm:cxn modelId="{AB939F30-99BD-42BC-ACF7-5BE1B40F931B}" type="presParOf" srcId="{DB6E1D44-BEF1-4DAE-B40D-B791A78F6D6C}" destId="{13D6513C-D268-431E-B7FF-7FF60F7289AE}" srcOrd="1" destOrd="0" presId="urn:microsoft.com/office/officeart/2005/8/layout/orgChart1"/>
    <dgm:cxn modelId="{5F58E59E-E3F8-4371-B4E1-65B8C380C309}" type="presParOf" srcId="{13D6513C-D268-431E-B7FF-7FF60F7289AE}" destId="{8AD3D223-5758-4549-A734-7BE220DDF99D}" srcOrd="0" destOrd="0" presId="urn:microsoft.com/office/officeart/2005/8/layout/orgChart1"/>
    <dgm:cxn modelId="{B05CACDF-9C8E-40BB-8DC9-7DB7476D8699}" type="presParOf" srcId="{13D6513C-D268-431E-B7FF-7FF60F7289AE}" destId="{551802FB-F3BF-4D78-9ACC-E23EC6677650}" srcOrd="1" destOrd="0" presId="urn:microsoft.com/office/officeart/2005/8/layout/orgChart1"/>
    <dgm:cxn modelId="{13039929-1FD3-4415-BF23-0EB8CF22ABD5}" type="presParOf" srcId="{551802FB-F3BF-4D78-9ACC-E23EC6677650}" destId="{D8EBFAA0-B358-4CE1-9BF4-9861B57076BC}" srcOrd="0" destOrd="0" presId="urn:microsoft.com/office/officeart/2005/8/layout/orgChart1"/>
    <dgm:cxn modelId="{BA82D73C-48D9-4223-BF53-E79D1443C2B3}" type="presParOf" srcId="{D8EBFAA0-B358-4CE1-9BF4-9861B57076BC}" destId="{91A08F29-6C0A-41BA-91C6-F21A93F62BFA}" srcOrd="0" destOrd="0" presId="urn:microsoft.com/office/officeart/2005/8/layout/orgChart1"/>
    <dgm:cxn modelId="{AC806277-E832-43C1-ABAC-EAF5BC1531BB}" type="presParOf" srcId="{D8EBFAA0-B358-4CE1-9BF4-9861B57076BC}" destId="{F9C0A119-F243-4665-8A8A-8B66CB91437B}" srcOrd="1" destOrd="0" presId="urn:microsoft.com/office/officeart/2005/8/layout/orgChart1"/>
    <dgm:cxn modelId="{F6E9B5D6-C769-4599-B097-B4AAF19C2DB1}" type="presParOf" srcId="{551802FB-F3BF-4D78-9ACC-E23EC6677650}" destId="{F69BB01F-A3C3-4176-9794-179EC64DCAFB}" srcOrd="1" destOrd="0" presId="urn:microsoft.com/office/officeart/2005/8/layout/orgChart1"/>
    <dgm:cxn modelId="{D5B42D39-E652-4E74-AB59-5944ED18A672}" type="presParOf" srcId="{F69BB01F-A3C3-4176-9794-179EC64DCAFB}" destId="{205FB7AF-4ADE-409C-888A-CC5483B62DAC}" srcOrd="0" destOrd="0" presId="urn:microsoft.com/office/officeart/2005/8/layout/orgChart1"/>
    <dgm:cxn modelId="{09766EC6-6660-43B3-9171-0E0C9F3D9855}" type="presParOf" srcId="{F69BB01F-A3C3-4176-9794-179EC64DCAFB}" destId="{B3D33BD0-4978-4D53-AAA2-429EFBDE2415}" srcOrd="1" destOrd="0" presId="urn:microsoft.com/office/officeart/2005/8/layout/orgChart1"/>
    <dgm:cxn modelId="{1AF5736C-825E-40A4-A987-D261FCC4A2F4}" type="presParOf" srcId="{B3D33BD0-4978-4D53-AAA2-429EFBDE2415}" destId="{6E3AC64E-4D2F-4353-97DF-3A940A99EAA4}" srcOrd="0" destOrd="0" presId="urn:microsoft.com/office/officeart/2005/8/layout/orgChart1"/>
    <dgm:cxn modelId="{33336293-AE27-435F-83C5-9C00D3D25274}" type="presParOf" srcId="{6E3AC64E-4D2F-4353-97DF-3A940A99EAA4}" destId="{BDE3FEBC-95A4-421E-AC40-201CD93F2D4C}" srcOrd="0" destOrd="0" presId="urn:microsoft.com/office/officeart/2005/8/layout/orgChart1"/>
    <dgm:cxn modelId="{1C72C845-2157-47B0-BC16-B0B52AFFB907}" type="presParOf" srcId="{6E3AC64E-4D2F-4353-97DF-3A940A99EAA4}" destId="{10E0490E-E1A6-412A-B7F1-138937D3B6FB}" srcOrd="1" destOrd="0" presId="urn:microsoft.com/office/officeart/2005/8/layout/orgChart1"/>
    <dgm:cxn modelId="{4A200E90-2424-4C73-8D16-3E972DCCE2E5}" type="presParOf" srcId="{B3D33BD0-4978-4D53-AAA2-429EFBDE2415}" destId="{E1169FD4-A8CD-4182-97D8-82FB20927F0E}" srcOrd="1" destOrd="0" presId="urn:microsoft.com/office/officeart/2005/8/layout/orgChart1"/>
    <dgm:cxn modelId="{EACEA7BD-87AC-4753-975D-15ED1456D5A1}" type="presParOf" srcId="{E1169FD4-A8CD-4182-97D8-82FB20927F0E}" destId="{C2ABE602-F4FD-4FE2-BD56-5B5BE64BE677}" srcOrd="0" destOrd="0" presId="urn:microsoft.com/office/officeart/2005/8/layout/orgChart1"/>
    <dgm:cxn modelId="{8171B410-EBAC-4966-A2DC-B387367818E3}" type="presParOf" srcId="{E1169FD4-A8CD-4182-97D8-82FB20927F0E}" destId="{D3480C2E-97BE-4794-BCB6-2285EBAF32B0}" srcOrd="1" destOrd="0" presId="urn:microsoft.com/office/officeart/2005/8/layout/orgChart1"/>
    <dgm:cxn modelId="{067193AD-0CF2-4BAE-A25E-9B46CA349404}" type="presParOf" srcId="{D3480C2E-97BE-4794-BCB6-2285EBAF32B0}" destId="{A52FFE0F-8C51-4FBA-A418-561E143E8848}" srcOrd="0" destOrd="0" presId="urn:microsoft.com/office/officeart/2005/8/layout/orgChart1"/>
    <dgm:cxn modelId="{653F6FB5-EBF5-4DCB-92FE-C728581ACF25}" type="presParOf" srcId="{A52FFE0F-8C51-4FBA-A418-561E143E8848}" destId="{A9D71938-D424-4A6A-930C-593887ADCCF0}" srcOrd="0" destOrd="0" presId="urn:microsoft.com/office/officeart/2005/8/layout/orgChart1"/>
    <dgm:cxn modelId="{14F4CE8C-812D-4D52-AE69-4305741904EE}" type="presParOf" srcId="{A52FFE0F-8C51-4FBA-A418-561E143E8848}" destId="{7EADE911-DE05-42A5-8733-6E8F3FB37AB2}" srcOrd="1" destOrd="0" presId="urn:microsoft.com/office/officeart/2005/8/layout/orgChart1"/>
    <dgm:cxn modelId="{9DA4B29E-FD7A-4754-838B-7F2E0F8D8679}" type="presParOf" srcId="{D3480C2E-97BE-4794-BCB6-2285EBAF32B0}" destId="{40514F5B-872C-4F9B-8DB2-2FCA2C42DBF9}" srcOrd="1" destOrd="0" presId="urn:microsoft.com/office/officeart/2005/8/layout/orgChart1"/>
    <dgm:cxn modelId="{A1B8DE2D-DA6E-48D2-94B2-0B26093BD812}" type="presParOf" srcId="{40514F5B-872C-4F9B-8DB2-2FCA2C42DBF9}" destId="{F2CD61D4-1664-4F0B-A3B2-F4E304205859}" srcOrd="0" destOrd="0" presId="urn:microsoft.com/office/officeart/2005/8/layout/orgChart1"/>
    <dgm:cxn modelId="{424B137C-AFAE-41A5-A516-059034642786}" type="presParOf" srcId="{40514F5B-872C-4F9B-8DB2-2FCA2C42DBF9}" destId="{C51C0934-BACD-4DAD-9F46-89180EDA21BD}" srcOrd="1" destOrd="0" presId="urn:microsoft.com/office/officeart/2005/8/layout/orgChart1"/>
    <dgm:cxn modelId="{353EB7AB-371B-41DA-83B4-ED57B3F73E3C}" type="presParOf" srcId="{C51C0934-BACD-4DAD-9F46-89180EDA21BD}" destId="{6AD7A770-6B8D-4937-B6E7-02D4CEB094FA}" srcOrd="0" destOrd="0" presId="urn:microsoft.com/office/officeart/2005/8/layout/orgChart1"/>
    <dgm:cxn modelId="{30A2C089-D74A-4AD4-B141-84B110CADC23}" type="presParOf" srcId="{6AD7A770-6B8D-4937-B6E7-02D4CEB094FA}" destId="{99DB65F9-1937-48B1-A0C2-C4A521E388B9}" srcOrd="0" destOrd="0" presId="urn:microsoft.com/office/officeart/2005/8/layout/orgChart1"/>
    <dgm:cxn modelId="{B1B5475B-E2AE-4B02-97AB-FD17432799D1}" type="presParOf" srcId="{6AD7A770-6B8D-4937-B6E7-02D4CEB094FA}" destId="{AD62F04A-B200-4F93-806B-55251C4ED27F}" srcOrd="1" destOrd="0" presId="urn:microsoft.com/office/officeart/2005/8/layout/orgChart1"/>
    <dgm:cxn modelId="{EEE6DC1C-0C64-4030-BA64-09434964895C}" type="presParOf" srcId="{C51C0934-BACD-4DAD-9F46-89180EDA21BD}" destId="{2B04DC98-BFAE-43C8-9040-79BC3A329DDC}" srcOrd="1" destOrd="0" presId="urn:microsoft.com/office/officeart/2005/8/layout/orgChart1"/>
    <dgm:cxn modelId="{0CAAE375-7DA3-451B-9FFC-DE06AC9581F4}" type="presParOf" srcId="{2B04DC98-BFAE-43C8-9040-79BC3A329DDC}" destId="{68A105D9-86D2-4D6A-BB83-46945D44AFD1}" srcOrd="0" destOrd="0" presId="urn:microsoft.com/office/officeart/2005/8/layout/orgChart1"/>
    <dgm:cxn modelId="{E5663232-F730-44A9-A74E-3E5D24C98D11}" type="presParOf" srcId="{2B04DC98-BFAE-43C8-9040-79BC3A329DDC}" destId="{BC451678-3B4E-45D4-A115-4952E50D2DCE}" srcOrd="1" destOrd="0" presId="urn:microsoft.com/office/officeart/2005/8/layout/orgChart1"/>
    <dgm:cxn modelId="{C435C019-6376-4F6D-AAF9-62DEA9A24BB6}" type="presParOf" srcId="{BC451678-3B4E-45D4-A115-4952E50D2DCE}" destId="{A2D84BE2-BF71-43BF-B43C-B9B310AB07CA}" srcOrd="0" destOrd="0" presId="urn:microsoft.com/office/officeart/2005/8/layout/orgChart1"/>
    <dgm:cxn modelId="{16BA2735-2547-4687-887A-81CBAF3D114B}" type="presParOf" srcId="{A2D84BE2-BF71-43BF-B43C-B9B310AB07CA}" destId="{BCA65A74-A767-4146-9A52-D60EA80D37AB}" srcOrd="0" destOrd="0" presId="urn:microsoft.com/office/officeart/2005/8/layout/orgChart1"/>
    <dgm:cxn modelId="{7DC7889E-5FDB-4BE9-AB1B-6C264F4E710F}" type="presParOf" srcId="{A2D84BE2-BF71-43BF-B43C-B9B310AB07CA}" destId="{4C8FB04F-3B47-4BE3-9256-B4CCB8B45A26}" srcOrd="1" destOrd="0" presId="urn:microsoft.com/office/officeart/2005/8/layout/orgChart1"/>
    <dgm:cxn modelId="{F3456CB2-717C-41DC-8F1D-C4A68C40AA54}" type="presParOf" srcId="{BC451678-3B4E-45D4-A115-4952E50D2DCE}" destId="{213618D7-82D4-40E0-BE7F-DFBD3001E5E2}" srcOrd="1" destOrd="0" presId="urn:microsoft.com/office/officeart/2005/8/layout/orgChart1"/>
    <dgm:cxn modelId="{9F756A3F-ABBE-4C81-89BA-623D684929C4}" type="presParOf" srcId="{213618D7-82D4-40E0-BE7F-DFBD3001E5E2}" destId="{E1C1FE1A-751B-4FAB-BDCE-186C88BA0968}" srcOrd="0" destOrd="0" presId="urn:microsoft.com/office/officeart/2005/8/layout/orgChart1"/>
    <dgm:cxn modelId="{D1B5F79D-D5C9-45A2-8E13-D8986C4E84ED}" type="presParOf" srcId="{213618D7-82D4-40E0-BE7F-DFBD3001E5E2}" destId="{1FF217FF-6143-4363-B3A1-9835A157EE00}" srcOrd="1" destOrd="0" presId="urn:microsoft.com/office/officeart/2005/8/layout/orgChart1"/>
    <dgm:cxn modelId="{326A5216-3A76-40F8-8412-55633A8ABE10}" type="presParOf" srcId="{1FF217FF-6143-4363-B3A1-9835A157EE00}" destId="{F253C732-D449-4667-AE78-62F21118F555}" srcOrd="0" destOrd="0" presId="urn:microsoft.com/office/officeart/2005/8/layout/orgChart1"/>
    <dgm:cxn modelId="{84F49E66-E6F3-42F3-AF4A-04539D301AF4}" type="presParOf" srcId="{F253C732-D449-4667-AE78-62F21118F555}" destId="{EB2AA3FF-0871-4DEC-B337-BF643DD6990D}" srcOrd="0" destOrd="0" presId="urn:microsoft.com/office/officeart/2005/8/layout/orgChart1"/>
    <dgm:cxn modelId="{99CA3D9D-B3B3-48B8-8F52-E582E8D3F760}" type="presParOf" srcId="{F253C732-D449-4667-AE78-62F21118F555}" destId="{2BBBF46E-FAE0-42B2-B108-BFC4835294FD}" srcOrd="1" destOrd="0" presId="urn:microsoft.com/office/officeart/2005/8/layout/orgChart1"/>
    <dgm:cxn modelId="{71E8FF52-0BAD-4D47-8620-C30B25C70F6C}" type="presParOf" srcId="{1FF217FF-6143-4363-B3A1-9835A157EE00}" destId="{32F6AD05-9B9F-4D46-AAF7-C9C33B86F3D4}" srcOrd="1" destOrd="0" presId="urn:microsoft.com/office/officeart/2005/8/layout/orgChart1"/>
    <dgm:cxn modelId="{5C6CC0C2-48FE-47E6-BB60-88762C3860D5}" type="presParOf" srcId="{32F6AD05-9B9F-4D46-AAF7-C9C33B86F3D4}" destId="{D11491BC-DCA3-45F0-93C9-B41A1AD6A3F8}" srcOrd="0" destOrd="0" presId="urn:microsoft.com/office/officeart/2005/8/layout/orgChart1"/>
    <dgm:cxn modelId="{ED97ECCC-E3BC-4E4D-A695-E52A03425677}" type="presParOf" srcId="{32F6AD05-9B9F-4D46-AAF7-C9C33B86F3D4}" destId="{61E22DAF-55CA-4B7A-8D6D-0C4E347B6313}" srcOrd="1" destOrd="0" presId="urn:microsoft.com/office/officeart/2005/8/layout/orgChart1"/>
    <dgm:cxn modelId="{CF77DCB5-77B0-4174-BC24-8DFED8872490}" type="presParOf" srcId="{61E22DAF-55CA-4B7A-8D6D-0C4E347B6313}" destId="{E4D48CFC-5C35-4417-B2F8-BC8783A70CC7}" srcOrd="0" destOrd="0" presId="urn:microsoft.com/office/officeart/2005/8/layout/orgChart1"/>
    <dgm:cxn modelId="{E475A36B-D748-4E72-AFB5-9914DE4D013C}" type="presParOf" srcId="{E4D48CFC-5C35-4417-B2F8-BC8783A70CC7}" destId="{10BD675E-F6EA-4E0D-AF71-E5E02CE5A7A2}" srcOrd="0" destOrd="0" presId="urn:microsoft.com/office/officeart/2005/8/layout/orgChart1"/>
    <dgm:cxn modelId="{832F453E-8274-4CC4-8E7B-DBCD78FF647C}" type="presParOf" srcId="{E4D48CFC-5C35-4417-B2F8-BC8783A70CC7}" destId="{A8A80F67-CDFC-4449-ACB9-F28D3487A0A0}" srcOrd="1" destOrd="0" presId="urn:microsoft.com/office/officeart/2005/8/layout/orgChart1"/>
    <dgm:cxn modelId="{670CE33E-D5BD-444A-BAF7-5C9556CE24FB}" type="presParOf" srcId="{61E22DAF-55CA-4B7A-8D6D-0C4E347B6313}" destId="{A4C0521E-AF88-4A1B-A513-36C14BF86A93}" srcOrd="1" destOrd="0" presId="urn:microsoft.com/office/officeart/2005/8/layout/orgChart1"/>
    <dgm:cxn modelId="{2EB1C6EB-1361-4D65-8C38-7DD4A5BB1AC5}" type="presParOf" srcId="{A4C0521E-AF88-4A1B-A513-36C14BF86A93}" destId="{6DB51B22-2B7E-46C3-B34C-30482671515A}" srcOrd="0" destOrd="0" presId="urn:microsoft.com/office/officeart/2005/8/layout/orgChart1"/>
    <dgm:cxn modelId="{04E8F38D-DB32-49E5-9ED3-16AA7ED0F3E8}" type="presParOf" srcId="{A4C0521E-AF88-4A1B-A513-36C14BF86A93}" destId="{B5CA87EB-2BA3-472C-905E-9B2A88793B6B}" srcOrd="1" destOrd="0" presId="urn:microsoft.com/office/officeart/2005/8/layout/orgChart1"/>
    <dgm:cxn modelId="{D1166FB9-D59F-4BD0-A99F-B27D4237B74F}" type="presParOf" srcId="{B5CA87EB-2BA3-472C-905E-9B2A88793B6B}" destId="{47BC1666-078E-495C-AF86-B82498D82E9D}" srcOrd="0" destOrd="0" presId="urn:microsoft.com/office/officeart/2005/8/layout/orgChart1"/>
    <dgm:cxn modelId="{2D9255CA-1D01-477C-9A1E-90C18C6D327A}" type="presParOf" srcId="{47BC1666-078E-495C-AF86-B82498D82E9D}" destId="{313266E7-5691-4EB1-A1C6-2B39B5A021F6}" srcOrd="0" destOrd="0" presId="urn:microsoft.com/office/officeart/2005/8/layout/orgChart1"/>
    <dgm:cxn modelId="{80623860-4D81-4C83-B7D1-035C7D8D2E8A}" type="presParOf" srcId="{47BC1666-078E-495C-AF86-B82498D82E9D}" destId="{66374BC2-829D-4A82-8DC5-57F74F511752}" srcOrd="1" destOrd="0" presId="urn:microsoft.com/office/officeart/2005/8/layout/orgChart1"/>
    <dgm:cxn modelId="{8487D326-DE03-4BD7-A6F9-36E3C40A419D}" type="presParOf" srcId="{B5CA87EB-2BA3-472C-905E-9B2A88793B6B}" destId="{DB4BD1DD-3B0A-4063-8A30-BA9D80693CC5}" srcOrd="1" destOrd="0" presId="urn:microsoft.com/office/officeart/2005/8/layout/orgChart1"/>
    <dgm:cxn modelId="{2F6EAB6E-BDF0-47FB-ACC0-D849A46BE62B}" type="presParOf" srcId="{DB4BD1DD-3B0A-4063-8A30-BA9D80693CC5}" destId="{3589D872-BC78-423A-85A6-42CCC6E4F6A5}" srcOrd="0" destOrd="0" presId="urn:microsoft.com/office/officeart/2005/8/layout/orgChart1"/>
    <dgm:cxn modelId="{268910C7-729B-4308-9C23-720976AA82CB}" type="presParOf" srcId="{DB4BD1DD-3B0A-4063-8A30-BA9D80693CC5}" destId="{A85E29F9-F526-4FB3-B3CD-A50ECD094C19}" srcOrd="1" destOrd="0" presId="urn:microsoft.com/office/officeart/2005/8/layout/orgChart1"/>
    <dgm:cxn modelId="{9FA5612D-22EE-4776-AB08-ED498CF0FE42}" type="presParOf" srcId="{A85E29F9-F526-4FB3-B3CD-A50ECD094C19}" destId="{E6F91271-F512-42D6-9B84-562B842CC3D1}" srcOrd="0" destOrd="0" presId="urn:microsoft.com/office/officeart/2005/8/layout/orgChart1"/>
    <dgm:cxn modelId="{A8933728-6651-4DE2-BA8B-1A7D6C17960E}" type="presParOf" srcId="{E6F91271-F512-42D6-9B84-562B842CC3D1}" destId="{6C9B09B0-3D5C-46AA-A814-0932070D73CA}" srcOrd="0" destOrd="0" presId="urn:microsoft.com/office/officeart/2005/8/layout/orgChart1"/>
    <dgm:cxn modelId="{7A56F381-02B1-40BA-AD68-52226C547C4F}" type="presParOf" srcId="{E6F91271-F512-42D6-9B84-562B842CC3D1}" destId="{305A1F90-FB4A-45D7-8B88-24C003230044}" srcOrd="1" destOrd="0" presId="urn:microsoft.com/office/officeart/2005/8/layout/orgChart1"/>
    <dgm:cxn modelId="{B9B331C5-C1FC-4E0A-9C85-038886F9235B}" type="presParOf" srcId="{A85E29F9-F526-4FB3-B3CD-A50ECD094C19}" destId="{EBAD3330-D30A-4DA0-9126-8DA971D84DF0}" srcOrd="1" destOrd="0" presId="urn:microsoft.com/office/officeart/2005/8/layout/orgChart1"/>
    <dgm:cxn modelId="{557A0E16-D217-456E-94BE-05893C00EDB4}" type="presParOf" srcId="{A85E29F9-F526-4FB3-B3CD-A50ECD094C19}" destId="{A9437142-7F7E-45A1-ADF1-BB0A5742C767}" srcOrd="2" destOrd="0" presId="urn:microsoft.com/office/officeart/2005/8/layout/orgChart1"/>
    <dgm:cxn modelId="{6EDEA4BB-3F3B-4F4F-96E9-6AFFD2607058}" type="presParOf" srcId="{B5CA87EB-2BA3-472C-905E-9B2A88793B6B}" destId="{CA5DADB3-080E-48D5-A758-9D37930E3186}" srcOrd="2" destOrd="0" presId="urn:microsoft.com/office/officeart/2005/8/layout/orgChart1"/>
    <dgm:cxn modelId="{54F941A0-FB95-4EAF-A2C2-86C57B5CD653}" type="presParOf" srcId="{61E22DAF-55CA-4B7A-8D6D-0C4E347B6313}" destId="{CFC8F26C-F504-4C57-9361-BEC1958EC9D5}" srcOrd="2" destOrd="0" presId="urn:microsoft.com/office/officeart/2005/8/layout/orgChart1"/>
    <dgm:cxn modelId="{65AB8320-52EE-43F5-A191-9713527F0E14}" type="presParOf" srcId="{1FF217FF-6143-4363-B3A1-9835A157EE00}" destId="{6549B803-1EFD-4299-B767-7A12C3E04C7D}" srcOrd="2" destOrd="0" presId="urn:microsoft.com/office/officeart/2005/8/layout/orgChart1"/>
    <dgm:cxn modelId="{20698081-43CD-4B73-A34B-1E62D75DA79B}" type="presParOf" srcId="{BC451678-3B4E-45D4-A115-4952E50D2DCE}" destId="{5A3C0AC0-369F-4555-82CC-B29FD84DDD30}" srcOrd="2" destOrd="0" presId="urn:microsoft.com/office/officeart/2005/8/layout/orgChart1"/>
    <dgm:cxn modelId="{F43AB9BF-3698-445C-9926-BF393AE3D5CE}" type="presParOf" srcId="{C51C0934-BACD-4DAD-9F46-89180EDA21BD}" destId="{F4B7D680-271F-4065-B7AC-4AF80F92120A}" srcOrd="2" destOrd="0" presId="urn:microsoft.com/office/officeart/2005/8/layout/orgChart1"/>
    <dgm:cxn modelId="{8A2111C4-64B1-4A7E-9AFE-3163CA7A0779}" type="presParOf" srcId="{D3480C2E-97BE-4794-BCB6-2285EBAF32B0}" destId="{999209AE-254E-41F7-97D9-82A05ABAD80A}" srcOrd="2" destOrd="0" presId="urn:microsoft.com/office/officeart/2005/8/layout/orgChart1"/>
    <dgm:cxn modelId="{F9749747-79E0-4017-A9A0-0ABC162EC226}" type="presParOf" srcId="{B3D33BD0-4978-4D53-AAA2-429EFBDE2415}" destId="{D16A512B-11F9-407F-A2C7-DC2584BEC16C}" srcOrd="2" destOrd="0" presId="urn:microsoft.com/office/officeart/2005/8/layout/orgChart1"/>
    <dgm:cxn modelId="{58AF9844-7B71-4349-A46F-632F7B92CA73}" type="presParOf" srcId="{551802FB-F3BF-4D78-9ACC-E23EC6677650}" destId="{4C514494-2A27-47F1-9CFE-36107C1CFB42}" srcOrd="2" destOrd="0" presId="urn:microsoft.com/office/officeart/2005/8/layout/orgChart1"/>
    <dgm:cxn modelId="{AA0C55F7-E67E-439C-BD07-A0CAD66EC877}" type="presParOf" srcId="{DB6E1D44-BEF1-4DAE-B40D-B791A78F6D6C}" destId="{9404C47E-6FAF-422B-A10D-8397ACF04753}" srcOrd="2" destOrd="0" presId="urn:microsoft.com/office/officeart/2005/8/layout/orgChart1"/>
    <dgm:cxn modelId="{E92AC3BA-43BE-4DE0-AD4F-E45C8EC2DAFB}" type="presParOf" srcId="{01007913-387D-418B-BF06-1A5F2EC15BB4}" destId="{0CBD90BC-D0B7-4023-8112-D5374BF79F57}" srcOrd="2" destOrd="0" presId="urn:microsoft.com/office/officeart/2005/8/layout/orgChart1"/>
    <dgm:cxn modelId="{A9D43E4D-3FB6-45B5-A952-B08BB47DECF6}" type="presParOf" srcId="{ED65FCB5-C075-4483-B729-425376187677}" destId="{4ECB8C0C-C637-49C2-98FC-1C7934B44EE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6CFDD5-CA50-4A08-93AD-80F6299E5B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915434C2-6F5A-4881-892F-43CF8F2F5868}">
      <dgm:prSet phldrT="[Text]" custT="1"/>
      <dgm:spPr>
        <a:solidFill>
          <a:schemeClr val="accent5">
            <a:lumMod val="40000"/>
            <a:lumOff val="60000"/>
          </a:schemeClr>
        </a:solidFill>
      </dgm:spPr>
      <dgm:t>
        <a:bodyPr/>
        <a:lstStyle/>
        <a:p>
          <a:r>
            <a:rPr lang="en-AU" sz="1200" b="1" u="sng">
              <a:solidFill>
                <a:schemeClr val="tx1"/>
              </a:solidFill>
            </a:rPr>
            <a:t>STEP 1. UNIT BECOMES AVAILABLE</a:t>
          </a:r>
          <a:endParaRPr lang="en-AU" sz="1200">
            <a:solidFill>
              <a:schemeClr val="tx1"/>
            </a:solidFill>
          </a:endParaRPr>
        </a:p>
      </dgm:t>
    </dgm:pt>
    <dgm:pt modelId="{E651977D-14AD-4EB8-ACAF-4BF0509CD25A}" type="parTrans" cxnId="{DB31AFED-BF9A-48EC-9721-97248F9ECA7A}">
      <dgm:prSet/>
      <dgm:spPr/>
      <dgm:t>
        <a:bodyPr/>
        <a:lstStyle/>
        <a:p>
          <a:endParaRPr lang="en-AU"/>
        </a:p>
      </dgm:t>
    </dgm:pt>
    <dgm:pt modelId="{AAB5A581-FDF7-495A-80E1-6EED1EF77228}" type="sibTrans" cxnId="{DB31AFED-BF9A-48EC-9721-97248F9ECA7A}">
      <dgm:prSet/>
      <dgm:spPr/>
      <dgm:t>
        <a:bodyPr/>
        <a:lstStyle/>
        <a:p>
          <a:endParaRPr lang="en-AU"/>
        </a:p>
      </dgm:t>
    </dgm:pt>
    <dgm:pt modelId="{ACF74B46-66EA-4C9D-8F55-4576267EE683}">
      <dgm:prSet phldrT="[Text]" custT="1"/>
      <dgm:spPr>
        <a:solidFill>
          <a:schemeClr val="accent5">
            <a:lumMod val="40000"/>
            <a:lumOff val="60000"/>
          </a:schemeClr>
        </a:solidFill>
      </dgm:spPr>
      <dgm:t>
        <a:bodyPr/>
        <a:lstStyle/>
        <a:p>
          <a:r>
            <a:rPr lang="en-AU" sz="1200" b="1" u="sng">
              <a:solidFill>
                <a:schemeClr val="tx1"/>
              </a:solidFill>
            </a:rPr>
            <a:t>STEP 2. STAFF IDENTIFY SPECIFIC CRITERIA FOR THE AVAILABLE UNIT</a:t>
          </a:r>
          <a:endParaRPr lang="en-AU" sz="1200">
            <a:solidFill>
              <a:schemeClr val="tx1"/>
            </a:solidFill>
          </a:endParaRPr>
        </a:p>
      </dgm:t>
    </dgm:pt>
    <dgm:pt modelId="{86303B22-FD61-4C78-92EB-10D5CEF2C072}" type="sibTrans" cxnId="{822C0047-CA01-4229-814E-3B98A3FC7DD1}">
      <dgm:prSet/>
      <dgm:spPr/>
      <dgm:t>
        <a:bodyPr/>
        <a:lstStyle/>
        <a:p>
          <a:endParaRPr lang="en-AU"/>
        </a:p>
      </dgm:t>
    </dgm:pt>
    <dgm:pt modelId="{42E6F63B-573F-475D-9C79-11AE904B73AF}" type="parTrans" cxnId="{822C0047-CA01-4229-814E-3B98A3FC7DD1}">
      <dgm:prSet/>
      <dgm:spPr>
        <a:solidFill>
          <a:schemeClr val="accent5">
            <a:lumMod val="40000"/>
            <a:lumOff val="60000"/>
          </a:schemeClr>
        </a:solidFill>
      </dgm:spPr>
      <dgm:t>
        <a:bodyPr/>
        <a:lstStyle/>
        <a:p>
          <a:endParaRPr lang="en-AU">
            <a:solidFill>
              <a:schemeClr val="tx1"/>
            </a:solidFill>
          </a:endParaRPr>
        </a:p>
      </dgm:t>
    </dgm:pt>
    <dgm:pt modelId="{1C4C06B8-2A12-4106-A0FE-9219D0A133E7}">
      <dgm:prSet phldrT="[Text]" custT="1"/>
      <dgm:spPr>
        <a:solidFill>
          <a:schemeClr val="accent5">
            <a:lumMod val="40000"/>
            <a:lumOff val="60000"/>
          </a:schemeClr>
        </a:solidFill>
      </dgm:spPr>
      <dgm:t>
        <a:bodyPr/>
        <a:lstStyle/>
        <a:p>
          <a:r>
            <a:rPr lang="en-AU" sz="1200" b="1" u="sng">
              <a:solidFill>
                <a:schemeClr val="tx1"/>
              </a:solidFill>
            </a:rPr>
            <a:t>STEP 4. STAFF REVIEW THE IAP	</a:t>
          </a:r>
          <a:endParaRPr lang="en-AU" sz="1200">
            <a:solidFill>
              <a:schemeClr val="tx1"/>
            </a:solidFill>
          </a:endParaRPr>
        </a:p>
      </dgm:t>
    </dgm:pt>
    <dgm:pt modelId="{63F7E77D-537F-4BDF-BDD7-BDAB9A008E70}" type="sibTrans" cxnId="{7B13E6B1-7FB4-4DBA-81E1-0CE4BD03F32C}">
      <dgm:prSet/>
      <dgm:spPr/>
      <dgm:t>
        <a:bodyPr/>
        <a:lstStyle/>
        <a:p>
          <a:endParaRPr lang="en-AU"/>
        </a:p>
      </dgm:t>
    </dgm:pt>
    <dgm:pt modelId="{0F15AA1D-1166-454C-8F87-B4CC1A21D7B3}" type="parTrans" cxnId="{7B13E6B1-7FB4-4DBA-81E1-0CE4BD03F32C}">
      <dgm:prSet/>
      <dgm:spPr>
        <a:solidFill>
          <a:schemeClr val="accent5">
            <a:lumMod val="40000"/>
            <a:lumOff val="60000"/>
          </a:schemeClr>
        </a:solidFill>
      </dgm:spPr>
      <dgm:t>
        <a:bodyPr/>
        <a:lstStyle/>
        <a:p>
          <a:endParaRPr lang="en-AU">
            <a:solidFill>
              <a:schemeClr val="tx1"/>
            </a:solidFill>
          </a:endParaRPr>
        </a:p>
      </dgm:t>
    </dgm:pt>
    <dgm:pt modelId="{D3C0A3D3-F89D-418F-BCD7-F8D18270C259}">
      <dgm:prSet phldrT="[Text]" custT="1"/>
      <dgm:spPr>
        <a:solidFill>
          <a:schemeClr val="accent5">
            <a:lumMod val="40000"/>
            <a:lumOff val="60000"/>
          </a:schemeClr>
        </a:solidFill>
      </dgm:spPr>
      <dgm:t>
        <a:bodyPr/>
        <a:lstStyle/>
        <a:p>
          <a:r>
            <a:rPr lang="en-AU" sz="1200" b="1" u="sng">
              <a:solidFill>
                <a:schemeClr val="tx1"/>
              </a:solidFill>
            </a:rPr>
            <a:t>STEP 3. SPCHG CONTACTS AGENCIES</a:t>
          </a:r>
          <a:endParaRPr lang="en-AU" sz="1200">
            <a:solidFill>
              <a:schemeClr val="tx1"/>
            </a:solidFill>
          </a:endParaRPr>
        </a:p>
      </dgm:t>
    </dgm:pt>
    <dgm:pt modelId="{EFD84FD8-1272-45E9-A129-9A156000F848}" type="sibTrans" cxnId="{82F9E31E-EAEF-4AB2-B39E-7F4CE4FE32A0}">
      <dgm:prSet/>
      <dgm:spPr/>
      <dgm:t>
        <a:bodyPr/>
        <a:lstStyle/>
        <a:p>
          <a:endParaRPr lang="en-AU"/>
        </a:p>
      </dgm:t>
    </dgm:pt>
    <dgm:pt modelId="{9BB8F097-0CB7-4319-9733-110C4A6A6ACF}" type="parTrans" cxnId="{82F9E31E-EAEF-4AB2-B39E-7F4CE4FE32A0}">
      <dgm:prSet/>
      <dgm:spPr>
        <a:solidFill>
          <a:schemeClr val="accent5">
            <a:lumMod val="40000"/>
            <a:lumOff val="60000"/>
          </a:schemeClr>
        </a:solidFill>
      </dgm:spPr>
      <dgm:t>
        <a:bodyPr/>
        <a:lstStyle/>
        <a:p>
          <a:endParaRPr lang="en-AU">
            <a:solidFill>
              <a:schemeClr val="tx1"/>
            </a:solidFill>
          </a:endParaRPr>
        </a:p>
      </dgm:t>
    </dgm:pt>
    <dgm:pt modelId="{D4744BD1-C00D-4CA8-803E-7075D8101E14}">
      <dgm:prSet phldrT="[Text]" custT="1"/>
      <dgm:spPr>
        <a:solidFill>
          <a:schemeClr val="accent5">
            <a:lumMod val="40000"/>
            <a:lumOff val="60000"/>
          </a:schemeClr>
        </a:solidFill>
      </dgm:spPr>
      <dgm:t>
        <a:bodyPr/>
        <a:lstStyle/>
        <a:p>
          <a:r>
            <a:rPr lang="en-AU" sz="1200" b="1" u="sng">
              <a:solidFill>
                <a:schemeClr val="tx1"/>
              </a:solidFill>
            </a:rPr>
            <a:t>STEP 5. CONDUCTING INTAKE INTERVIEWS. </a:t>
          </a:r>
          <a:endParaRPr lang="en-AU" sz="1200">
            <a:solidFill>
              <a:schemeClr val="tx1"/>
            </a:solidFill>
          </a:endParaRPr>
        </a:p>
      </dgm:t>
    </dgm:pt>
    <dgm:pt modelId="{073E8E48-61AC-4227-8C49-02828DE5E738}" type="parTrans" cxnId="{7C0F56D9-D99C-41C1-9810-ACA79BE9591B}">
      <dgm:prSet/>
      <dgm:spPr>
        <a:solidFill>
          <a:schemeClr val="accent5">
            <a:lumMod val="40000"/>
            <a:lumOff val="60000"/>
          </a:schemeClr>
        </a:solidFill>
      </dgm:spPr>
      <dgm:t>
        <a:bodyPr/>
        <a:lstStyle/>
        <a:p>
          <a:endParaRPr lang="en-AU">
            <a:solidFill>
              <a:schemeClr val="tx1"/>
            </a:solidFill>
          </a:endParaRPr>
        </a:p>
      </dgm:t>
    </dgm:pt>
    <dgm:pt modelId="{D163059D-DA1F-4275-8D2B-4556B72173D7}" type="sibTrans" cxnId="{7C0F56D9-D99C-41C1-9810-ACA79BE9591B}">
      <dgm:prSet/>
      <dgm:spPr/>
      <dgm:t>
        <a:bodyPr/>
        <a:lstStyle/>
        <a:p>
          <a:endParaRPr lang="en-AU"/>
        </a:p>
      </dgm:t>
    </dgm:pt>
    <dgm:pt modelId="{5E25CBEF-244E-4996-8968-133357DB92E4}">
      <dgm:prSet phldrT="[Text]" custT="1"/>
      <dgm:spPr>
        <a:solidFill>
          <a:schemeClr val="accent5">
            <a:lumMod val="40000"/>
            <a:lumOff val="60000"/>
          </a:schemeClr>
        </a:solidFill>
      </dgm:spPr>
      <dgm:t>
        <a:bodyPr/>
        <a:lstStyle/>
        <a:p>
          <a:r>
            <a:rPr lang="en-AU" sz="1200" b="1" u="sng">
              <a:solidFill>
                <a:schemeClr val="tx1"/>
              </a:solidFill>
            </a:rPr>
            <a:t>STEP 6. DETERMINE LEVEL OF SUPPORT REQUIRED</a:t>
          </a:r>
          <a:endParaRPr lang="en-AU" sz="1200">
            <a:solidFill>
              <a:schemeClr val="tx1"/>
            </a:solidFill>
          </a:endParaRPr>
        </a:p>
      </dgm:t>
    </dgm:pt>
    <dgm:pt modelId="{6D8FC115-F30E-4CC5-A077-BA4B00ECA496}" type="parTrans" cxnId="{CE2D1AB4-0864-4193-B8D7-6A953E2C5389}">
      <dgm:prSet/>
      <dgm:spPr>
        <a:solidFill>
          <a:schemeClr val="accent5">
            <a:lumMod val="40000"/>
            <a:lumOff val="60000"/>
          </a:schemeClr>
        </a:solidFill>
      </dgm:spPr>
      <dgm:t>
        <a:bodyPr/>
        <a:lstStyle/>
        <a:p>
          <a:endParaRPr lang="en-AU">
            <a:solidFill>
              <a:schemeClr val="tx1"/>
            </a:solidFill>
          </a:endParaRPr>
        </a:p>
      </dgm:t>
    </dgm:pt>
    <dgm:pt modelId="{0A4944CD-43E1-40EB-B4CD-00E8ED79830A}" type="sibTrans" cxnId="{CE2D1AB4-0864-4193-B8D7-6A953E2C5389}">
      <dgm:prSet/>
      <dgm:spPr/>
      <dgm:t>
        <a:bodyPr/>
        <a:lstStyle/>
        <a:p>
          <a:endParaRPr lang="en-AU"/>
        </a:p>
      </dgm:t>
    </dgm:pt>
    <dgm:pt modelId="{92F6D0AF-99D3-476A-B108-7CA24C8FAAC6}">
      <dgm:prSet phldrT="[Text]" custT="1"/>
      <dgm:spPr>
        <a:solidFill>
          <a:schemeClr val="accent5">
            <a:lumMod val="40000"/>
            <a:lumOff val="60000"/>
          </a:schemeClr>
        </a:solidFill>
      </dgm:spPr>
      <dgm:t>
        <a:bodyPr/>
        <a:lstStyle/>
        <a:p>
          <a:r>
            <a:rPr lang="en-AU" sz="1200" b="1" u="sng">
              <a:solidFill>
                <a:schemeClr val="tx1"/>
              </a:solidFill>
            </a:rPr>
            <a:t>STEP 7. CHOOSE APPLICANT WITH EARLIEST REGISTRATION DATE THAT FITS THE UNIT CRITERIA </a:t>
          </a:r>
          <a:endParaRPr lang="en-AU" sz="1200">
            <a:solidFill>
              <a:schemeClr val="tx1"/>
            </a:solidFill>
          </a:endParaRPr>
        </a:p>
      </dgm:t>
    </dgm:pt>
    <dgm:pt modelId="{6E143F6E-3D99-4E05-8003-2F6FFD20325B}" type="parTrans" cxnId="{40A16CF5-7318-4C94-8C2A-59037EE83AA0}">
      <dgm:prSet/>
      <dgm:spPr>
        <a:solidFill>
          <a:schemeClr val="accent5">
            <a:lumMod val="40000"/>
            <a:lumOff val="60000"/>
          </a:schemeClr>
        </a:solidFill>
      </dgm:spPr>
      <dgm:t>
        <a:bodyPr/>
        <a:lstStyle/>
        <a:p>
          <a:endParaRPr lang="en-AU">
            <a:solidFill>
              <a:schemeClr val="tx1"/>
            </a:solidFill>
          </a:endParaRPr>
        </a:p>
      </dgm:t>
    </dgm:pt>
    <dgm:pt modelId="{5E9C4C2D-4432-45FB-B2C1-A2D85D652997}" type="sibTrans" cxnId="{40A16CF5-7318-4C94-8C2A-59037EE83AA0}">
      <dgm:prSet/>
      <dgm:spPr/>
      <dgm:t>
        <a:bodyPr/>
        <a:lstStyle/>
        <a:p>
          <a:endParaRPr lang="en-AU"/>
        </a:p>
      </dgm:t>
    </dgm:pt>
    <dgm:pt modelId="{36FCE992-FAD9-4352-AA8B-51ED4D321201}">
      <dgm:prSet phldrT="[Text]" custT="1"/>
      <dgm:spPr>
        <a:solidFill>
          <a:schemeClr val="accent5">
            <a:lumMod val="40000"/>
            <a:lumOff val="60000"/>
          </a:schemeClr>
        </a:solidFill>
      </dgm:spPr>
      <dgm:t>
        <a:bodyPr/>
        <a:lstStyle/>
        <a:p>
          <a:r>
            <a:rPr lang="en-AU" sz="1200" b="1" u="sng">
              <a:solidFill>
                <a:schemeClr val="tx1"/>
              </a:solidFill>
            </a:rPr>
            <a:t>STEP 8. SIGN UP</a:t>
          </a:r>
          <a:endParaRPr lang="en-AU" sz="1200">
            <a:solidFill>
              <a:schemeClr val="tx1"/>
            </a:solidFill>
          </a:endParaRPr>
        </a:p>
      </dgm:t>
    </dgm:pt>
    <dgm:pt modelId="{61D2A05B-15AB-4BC4-AE7F-3D7BABACEE23}" type="parTrans" cxnId="{F11B50AF-FA70-469A-B05E-C536D56DEE0F}">
      <dgm:prSet/>
      <dgm:spPr>
        <a:solidFill>
          <a:schemeClr val="accent5">
            <a:lumMod val="40000"/>
            <a:lumOff val="60000"/>
          </a:schemeClr>
        </a:solidFill>
      </dgm:spPr>
      <dgm:t>
        <a:bodyPr/>
        <a:lstStyle/>
        <a:p>
          <a:endParaRPr lang="en-AU">
            <a:solidFill>
              <a:schemeClr val="tx1"/>
            </a:solidFill>
          </a:endParaRPr>
        </a:p>
      </dgm:t>
    </dgm:pt>
    <dgm:pt modelId="{4B157FC4-CB16-4BBB-BE83-07403626FB11}" type="sibTrans" cxnId="{F11B50AF-FA70-469A-B05E-C536D56DEE0F}">
      <dgm:prSet/>
      <dgm:spPr/>
      <dgm:t>
        <a:bodyPr/>
        <a:lstStyle/>
        <a:p>
          <a:endParaRPr lang="en-AU"/>
        </a:p>
      </dgm:t>
    </dgm:pt>
    <dgm:pt modelId="{3F72FE66-D796-4D76-9263-851F9A2891C7}">
      <dgm:prSet phldrT="[Text]" custT="1"/>
      <dgm:spPr>
        <a:solidFill>
          <a:schemeClr val="accent5">
            <a:lumMod val="40000"/>
            <a:lumOff val="60000"/>
          </a:schemeClr>
        </a:solidFill>
      </dgm:spPr>
      <dgm:t>
        <a:bodyPr/>
        <a:lstStyle/>
        <a:p>
          <a:r>
            <a:rPr lang="en-AU" sz="1200" b="1" u="sng">
              <a:solidFill>
                <a:schemeClr val="tx1"/>
              </a:solidFill>
            </a:rPr>
            <a:t>STEP 9. FORMAL OFFER OF HOUSING ON VHR</a:t>
          </a:r>
          <a:endParaRPr lang="en-AU" sz="1200">
            <a:solidFill>
              <a:schemeClr val="tx1"/>
            </a:solidFill>
          </a:endParaRPr>
        </a:p>
      </dgm:t>
    </dgm:pt>
    <dgm:pt modelId="{3539A999-8FE7-462E-AC59-E014710B7C80}" type="parTrans" cxnId="{B69697BE-1841-437B-957F-E34E6DD45207}">
      <dgm:prSet/>
      <dgm:spPr>
        <a:solidFill>
          <a:schemeClr val="accent5">
            <a:lumMod val="40000"/>
            <a:lumOff val="60000"/>
          </a:schemeClr>
        </a:solidFill>
      </dgm:spPr>
      <dgm:t>
        <a:bodyPr/>
        <a:lstStyle/>
        <a:p>
          <a:endParaRPr lang="en-AU">
            <a:solidFill>
              <a:schemeClr val="tx1"/>
            </a:solidFill>
          </a:endParaRPr>
        </a:p>
      </dgm:t>
    </dgm:pt>
    <dgm:pt modelId="{FF67C22C-DDCF-4F16-929A-3466E3C9C60C}" type="sibTrans" cxnId="{B69697BE-1841-437B-957F-E34E6DD45207}">
      <dgm:prSet/>
      <dgm:spPr/>
      <dgm:t>
        <a:bodyPr/>
        <a:lstStyle/>
        <a:p>
          <a:endParaRPr lang="en-AU"/>
        </a:p>
      </dgm:t>
    </dgm:pt>
    <dgm:pt modelId="{A954B7BE-7457-4DFB-B0DA-E140F58543DD}">
      <dgm:prSet phldrT="[Text]" custT="1"/>
      <dgm:spPr>
        <a:solidFill>
          <a:schemeClr val="accent5">
            <a:lumMod val="40000"/>
            <a:lumOff val="60000"/>
          </a:schemeClr>
        </a:solidFill>
      </dgm:spPr>
      <dgm:t>
        <a:bodyPr/>
        <a:lstStyle/>
        <a:p>
          <a:r>
            <a:rPr lang="en-AU" sz="1200" b="1" u="sng">
              <a:solidFill>
                <a:schemeClr val="tx1"/>
              </a:solidFill>
            </a:rPr>
            <a:t>STEP 9. STAFF WILL SHOW APPLICANT UNIT ON OFFER</a:t>
          </a:r>
          <a:endParaRPr lang="en-AU" sz="1200">
            <a:solidFill>
              <a:schemeClr val="tx1"/>
            </a:solidFill>
          </a:endParaRPr>
        </a:p>
      </dgm:t>
    </dgm:pt>
    <dgm:pt modelId="{9404F16E-1096-4E50-8D84-5F65606B00A4}" type="parTrans" cxnId="{188A0AA2-8086-4B88-8969-0C4B853551C1}">
      <dgm:prSet/>
      <dgm:spPr/>
      <dgm:t>
        <a:bodyPr/>
        <a:lstStyle/>
        <a:p>
          <a:endParaRPr lang="en-AU"/>
        </a:p>
      </dgm:t>
    </dgm:pt>
    <dgm:pt modelId="{0F07D378-77B1-484D-A2D5-B022C47E8DC2}" type="sibTrans" cxnId="{188A0AA2-8086-4B88-8969-0C4B853551C1}">
      <dgm:prSet/>
      <dgm:spPr/>
      <dgm:t>
        <a:bodyPr/>
        <a:lstStyle/>
        <a:p>
          <a:endParaRPr lang="en-AU"/>
        </a:p>
      </dgm:t>
    </dgm:pt>
    <dgm:pt modelId="{E3F88DB3-90B3-4D00-AF12-436447215B0D}" type="pres">
      <dgm:prSet presAssocID="{806CFDD5-CA50-4A08-93AD-80F6299E5B08}" presName="hierChild1" presStyleCnt="0">
        <dgm:presLayoutVars>
          <dgm:orgChart val="1"/>
          <dgm:chPref val="1"/>
          <dgm:dir/>
          <dgm:animOne val="branch"/>
          <dgm:animLvl val="lvl"/>
          <dgm:resizeHandles/>
        </dgm:presLayoutVars>
      </dgm:prSet>
      <dgm:spPr/>
    </dgm:pt>
    <dgm:pt modelId="{ED65FCB5-C075-4483-B729-425376187677}" type="pres">
      <dgm:prSet presAssocID="{915434C2-6F5A-4881-892F-43CF8F2F5868}" presName="hierRoot1" presStyleCnt="0">
        <dgm:presLayoutVars>
          <dgm:hierBranch val="init"/>
        </dgm:presLayoutVars>
      </dgm:prSet>
      <dgm:spPr/>
    </dgm:pt>
    <dgm:pt modelId="{70CE19F5-9A34-423A-A1E9-702AC498567C}" type="pres">
      <dgm:prSet presAssocID="{915434C2-6F5A-4881-892F-43CF8F2F5868}" presName="rootComposite1" presStyleCnt="0"/>
      <dgm:spPr/>
    </dgm:pt>
    <dgm:pt modelId="{31052A79-5990-46DC-A2CB-04F48DF7870B}" type="pres">
      <dgm:prSet presAssocID="{915434C2-6F5A-4881-892F-43CF8F2F5868}" presName="rootText1" presStyleLbl="node0" presStyleIdx="0" presStyleCnt="1" custScaleX="409168">
        <dgm:presLayoutVars>
          <dgm:chPref val="3"/>
        </dgm:presLayoutVars>
      </dgm:prSet>
      <dgm:spPr/>
    </dgm:pt>
    <dgm:pt modelId="{6CA9A297-C0E6-4E53-B1E5-55A2E74CF02A}" type="pres">
      <dgm:prSet presAssocID="{915434C2-6F5A-4881-892F-43CF8F2F5868}" presName="rootConnector1" presStyleLbl="node1" presStyleIdx="0" presStyleCnt="0"/>
      <dgm:spPr/>
    </dgm:pt>
    <dgm:pt modelId="{B8398197-F159-422B-A415-B8A60BDDAEF9}" type="pres">
      <dgm:prSet presAssocID="{915434C2-6F5A-4881-892F-43CF8F2F5868}" presName="hierChild2" presStyleCnt="0"/>
      <dgm:spPr/>
    </dgm:pt>
    <dgm:pt modelId="{98DAF71D-5D47-4FD0-9E30-32FDEABF2B8C}" type="pres">
      <dgm:prSet presAssocID="{42E6F63B-573F-475D-9C79-11AE904B73AF}" presName="Name37" presStyleLbl="parChTrans1D2" presStyleIdx="0" presStyleCnt="1" custSzX="374143"/>
      <dgm:spPr/>
    </dgm:pt>
    <dgm:pt modelId="{01007913-387D-418B-BF06-1A5F2EC15BB4}" type="pres">
      <dgm:prSet presAssocID="{ACF74B46-66EA-4C9D-8F55-4576267EE683}" presName="hierRoot2" presStyleCnt="0">
        <dgm:presLayoutVars>
          <dgm:hierBranch val="init"/>
        </dgm:presLayoutVars>
      </dgm:prSet>
      <dgm:spPr/>
    </dgm:pt>
    <dgm:pt modelId="{5F4F5E50-2BC1-469D-A3FD-9C877E62EAF1}" type="pres">
      <dgm:prSet presAssocID="{ACF74B46-66EA-4C9D-8F55-4576267EE683}" presName="rootComposite" presStyleCnt="0"/>
      <dgm:spPr/>
    </dgm:pt>
    <dgm:pt modelId="{2C840A9A-4090-4614-B806-8893A7370C9C}" type="pres">
      <dgm:prSet presAssocID="{ACF74B46-66EA-4C9D-8F55-4576267EE683}" presName="rootText" presStyleLbl="node2" presStyleIdx="0" presStyleCnt="1" custScaleX="409168">
        <dgm:presLayoutVars>
          <dgm:chPref val="3"/>
        </dgm:presLayoutVars>
      </dgm:prSet>
      <dgm:spPr/>
    </dgm:pt>
    <dgm:pt modelId="{04F180AF-9AF8-47C4-9E06-113F547F7A51}" type="pres">
      <dgm:prSet presAssocID="{ACF74B46-66EA-4C9D-8F55-4576267EE683}" presName="rootConnector" presStyleLbl="node2" presStyleIdx="0" presStyleCnt="1"/>
      <dgm:spPr/>
    </dgm:pt>
    <dgm:pt modelId="{3FEAA0BB-5785-4F07-A4A1-01573487848C}" type="pres">
      <dgm:prSet presAssocID="{ACF74B46-66EA-4C9D-8F55-4576267EE683}" presName="hierChild4" presStyleCnt="0"/>
      <dgm:spPr/>
    </dgm:pt>
    <dgm:pt modelId="{C8CDE49B-8435-4D2F-891C-1E7918DAA184}" type="pres">
      <dgm:prSet presAssocID="{9BB8F097-0CB7-4319-9733-110C4A6A6ACF}" presName="Name37" presStyleLbl="parChTrans1D3" presStyleIdx="0" presStyleCnt="1" custSzX="374143"/>
      <dgm:spPr/>
    </dgm:pt>
    <dgm:pt modelId="{DB6E1D44-BEF1-4DAE-B40D-B791A78F6D6C}" type="pres">
      <dgm:prSet presAssocID="{D3C0A3D3-F89D-418F-BCD7-F8D18270C259}" presName="hierRoot2" presStyleCnt="0">
        <dgm:presLayoutVars>
          <dgm:hierBranch val="init"/>
        </dgm:presLayoutVars>
      </dgm:prSet>
      <dgm:spPr/>
    </dgm:pt>
    <dgm:pt modelId="{88DFD970-9924-4A27-BFFA-DE485F0BAC80}" type="pres">
      <dgm:prSet presAssocID="{D3C0A3D3-F89D-418F-BCD7-F8D18270C259}" presName="rootComposite" presStyleCnt="0"/>
      <dgm:spPr/>
    </dgm:pt>
    <dgm:pt modelId="{6471BD7D-574A-42AB-B7DB-3B3D2CDA96A6}" type="pres">
      <dgm:prSet presAssocID="{D3C0A3D3-F89D-418F-BCD7-F8D18270C259}" presName="rootText" presStyleLbl="node3" presStyleIdx="0" presStyleCnt="1" custScaleX="409168">
        <dgm:presLayoutVars>
          <dgm:chPref val="3"/>
        </dgm:presLayoutVars>
      </dgm:prSet>
      <dgm:spPr/>
    </dgm:pt>
    <dgm:pt modelId="{27864D6B-44B4-418B-849F-4C3B9FE1880B}" type="pres">
      <dgm:prSet presAssocID="{D3C0A3D3-F89D-418F-BCD7-F8D18270C259}" presName="rootConnector" presStyleLbl="node3" presStyleIdx="0" presStyleCnt="1"/>
      <dgm:spPr/>
    </dgm:pt>
    <dgm:pt modelId="{13D6513C-D268-431E-B7FF-7FF60F7289AE}" type="pres">
      <dgm:prSet presAssocID="{D3C0A3D3-F89D-418F-BCD7-F8D18270C259}" presName="hierChild4" presStyleCnt="0"/>
      <dgm:spPr/>
    </dgm:pt>
    <dgm:pt modelId="{8AD3D223-5758-4549-A734-7BE220DDF99D}" type="pres">
      <dgm:prSet presAssocID="{0F15AA1D-1166-454C-8F87-B4CC1A21D7B3}" presName="Name37" presStyleLbl="parChTrans1D4" presStyleIdx="0" presStyleCnt="7" custSzX="374143"/>
      <dgm:spPr/>
    </dgm:pt>
    <dgm:pt modelId="{551802FB-F3BF-4D78-9ACC-E23EC6677650}" type="pres">
      <dgm:prSet presAssocID="{1C4C06B8-2A12-4106-A0FE-9219D0A133E7}" presName="hierRoot2" presStyleCnt="0">
        <dgm:presLayoutVars>
          <dgm:hierBranch val="init"/>
        </dgm:presLayoutVars>
      </dgm:prSet>
      <dgm:spPr/>
    </dgm:pt>
    <dgm:pt modelId="{D8EBFAA0-B358-4CE1-9BF4-9861B57076BC}" type="pres">
      <dgm:prSet presAssocID="{1C4C06B8-2A12-4106-A0FE-9219D0A133E7}" presName="rootComposite" presStyleCnt="0"/>
      <dgm:spPr/>
    </dgm:pt>
    <dgm:pt modelId="{91A08F29-6C0A-41BA-91C6-F21A93F62BFA}" type="pres">
      <dgm:prSet presAssocID="{1C4C06B8-2A12-4106-A0FE-9219D0A133E7}" presName="rootText" presStyleLbl="node4" presStyleIdx="0" presStyleCnt="7" custScaleX="409168">
        <dgm:presLayoutVars>
          <dgm:chPref val="3"/>
        </dgm:presLayoutVars>
      </dgm:prSet>
      <dgm:spPr/>
    </dgm:pt>
    <dgm:pt modelId="{F9C0A119-F243-4665-8A8A-8B66CB91437B}" type="pres">
      <dgm:prSet presAssocID="{1C4C06B8-2A12-4106-A0FE-9219D0A133E7}" presName="rootConnector" presStyleLbl="node4" presStyleIdx="0" presStyleCnt="7"/>
      <dgm:spPr/>
    </dgm:pt>
    <dgm:pt modelId="{F69BB01F-A3C3-4176-9794-179EC64DCAFB}" type="pres">
      <dgm:prSet presAssocID="{1C4C06B8-2A12-4106-A0FE-9219D0A133E7}" presName="hierChild4" presStyleCnt="0"/>
      <dgm:spPr/>
    </dgm:pt>
    <dgm:pt modelId="{205FB7AF-4ADE-409C-888A-CC5483B62DAC}" type="pres">
      <dgm:prSet presAssocID="{073E8E48-61AC-4227-8C49-02828DE5E738}" presName="Name37" presStyleLbl="parChTrans1D4" presStyleIdx="1" presStyleCnt="7" custSzX="374143"/>
      <dgm:spPr/>
    </dgm:pt>
    <dgm:pt modelId="{B3D33BD0-4978-4D53-AAA2-429EFBDE2415}" type="pres">
      <dgm:prSet presAssocID="{D4744BD1-C00D-4CA8-803E-7075D8101E14}" presName="hierRoot2" presStyleCnt="0">
        <dgm:presLayoutVars>
          <dgm:hierBranch val="init"/>
        </dgm:presLayoutVars>
      </dgm:prSet>
      <dgm:spPr/>
    </dgm:pt>
    <dgm:pt modelId="{6E3AC64E-4D2F-4353-97DF-3A940A99EAA4}" type="pres">
      <dgm:prSet presAssocID="{D4744BD1-C00D-4CA8-803E-7075D8101E14}" presName="rootComposite" presStyleCnt="0"/>
      <dgm:spPr/>
    </dgm:pt>
    <dgm:pt modelId="{BDE3FEBC-95A4-421E-AC40-201CD93F2D4C}" type="pres">
      <dgm:prSet presAssocID="{D4744BD1-C00D-4CA8-803E-7075D8101E14}" presName="rootText" presStyleLbl="node4" presStyleIdx="1" presStyleCnt="7" custScaleX="409168">
        <dgm:presLayoutVars>
          <dgm:chPref val="3"/>
        </dgm:presLayoutVars>
      </dgm:prSet>
      <dgm:spPr/>
    </dgm:pt>
    <dgm:pt modelId="{10E0490E-E1A6-412A-B7F1-138937D3B6FB}" type="pres">
      <dgm:prSet presAssocID="{D4744BD1-C00D-4CA8-803E-7075D8101E14}" presName="rootConnector" presStyleLbl="node4" presStyleIdx="1" presStyleCnt="7"/>
      <dgm:spPr/>
    </dgm:pt>
    <dgm:pt modelId="{E1169FD4-A8CD-4182-97D8-82FB20927F0E}" type="pres">
      <dgm:prSet presAssocID="{D4744BD1-C00D-4CA8-803E-7075D8101E14}" presName="hierChild4" presStyleCnt="0"/>
      <dgm:spPr/>
    </dgm:pt>
    <dgm:pt modelId="{C2ABE602-F4FD-4FE2-BD56-5B5BE64BE677}" type="pres">
      <dgm:prSet presAssocID="{6D8FC115-F30E-4CC5-A077-BA4B00ECA496}" presName="Name37" presStyleLbl="parChTrans1D4" presStyleIdx="2" presStyleCnt="7" custSzX="374143"/>
      <dgm:spPr/>
    </dgm:pt>
    <dgm:pt modelId="{D3480C2E-97BE-4794-BCB6-2285EBAF32B0}" type="pres">
      <dgm:prSet presAssocID="{5E25CBEF-244E-4996-8968-133357DB92E4}" presName="hierRoot2" presStyleCnt="0">
        <dgm:presLayoutVars>
          <dgm:hierBranch val="init"/>
        </dgm:presLayoutVars>
      </dgm:prSet>
      <dgm:spPr/>
    </dgm:pt>
    <dgm:pt modelId="{A52FFE0F-8C51-4FBA-A418-561E143E8848}" type="pres">
      <dgm:prSet presAssocID="{5E25CBEF-244E-4996-8968-133357DB92E4}" presName="rootComposite" presStyleCnt="0"/>
      <dgm:spPr/>
    </dgm:pt>
    <dgm:pt modelId="{A9D71938-D424-4A6A-930C-593887ADCCF0}" type="pres">
      <dgm:prSet presAssocID="{5E25CBEF-244E-4996-8968-133357DB92E4}" presName="rootText" presStyleLbl="node4" presStyleIdx="2" presStyleCnt="7" custScaleX="409168">
        <dgm:presLayoutVars>
          <dgm:chPref val="3"/>
        </dgm:presLayoutVars>
      </dgm:prSet>
      <dgm:spPr/>
    </dgm:pt>
    <dgm:pt modelId="{7EADE911-DE05-42A5-8733-6E8F3FB37AB2}" type="pres">
      <dgm:prSet presAssocID="{5E25CBEF-244E-4996-8968-133357DB92E4}" presName="rootConnector" presStyleLbl="node4" presStyleIdx="2" presStyleCnt="7"/>
      <dgm:spPr/>
    </dgm:pt>
    <dgm:pt modelId="{40514F5B-872C-4F9B-8DB2-2FCA2C42DBF9}" type="pres">
      <dgm:prSet presAssocID="{5E25CBEF-244E-4996-8968-133357DB92E4}" presName="hierChild4" presStyleCnt="0"/>
      <dgm:spPr/>
    </dgm:pt>
    <dgm:pt modelId="{F2CD61D4-1664-4F0B-A3B2-F4E304205859}" type="pres">
      <dgm:prSet presAssocID="{6E143F6E-3D99-4E05-8003-2F6FFD20325B}" presName="Name37" presStyleLbl="parChTrans1D4" presStyleIdx="3" presStyleCnt="7" custSzX="374143"/>
      <dgm:spPr/>
    </dgm:pt>
    <dgm:pt modelId="{C51C0934-BACD-4DAD-9F46-89180EDA21BD}" type="pres">
      <dgm:prSet presAssocID="{92F6D0AF-99D3-476A-B108-7CA24C8FAAC6}" presName="hierRoot2" presStyleCnt="0">
        <dgm:presLayoutVars>
          <dgm:hierBranch val="init"/>
        </dgm:presLayoutVars>
      </dgm:prSet>
      <dgm:spPr/>
    </dgm:pt>
    <dgm:pt modelId="{6AD7A770-6B8D-4937-B6E7-02D4CEB094FA}" type="pres">
      <dgm:prSet presAssocID="{92F6D0AF-99D3-476A-B108-7CA24C8FAAC6}" presName="rootComposite" presStyleCnt="0"/>
      <dgm:spPr/>
    </dgm:pt>
    <dgm:pt modelId="{99DB65F9-1937-48B1-A0C2-C4A521E388B9}" type="pres">
      <dgm:prSet presAssocID="{92F6D0AF-99D3-476A-B108-7CA24C8FAAC6}" presName="rootText" presStyleLbl="node4" presStyleIdx="3" presStyleCnt="7" custScaleX="409168">
        <dgm:presLayoutVars>
          <dgm:chPref val="3"/>
        </dgm:presLayoutVars>
      </dgm:prSet>
      <dgm:spPr/>
    </dgm:pt>
    <dgm:pt modelId="{AD62F04A-B200-4F93-806B-55251C4ED27F}" type="pres">
      <dgm:prSet presAssocID="{92F6D0AF-99D3-476A-B108-7CA24C8FAAC6}" presName="rootConnector" presStyleLbl="node4" presStyleIdx="3" presStyleCnt="7"/>
      <dgm:spPr/>
    </dgm:pt>
    <dgm:pt modelId="{2B04DC98-BFAE-43C8-9040-79BC3A329DDC}" type="pres">
      <dgm:prSet presAssocID="{92F6D0AF-99D3-476A-B108-7CA24C8FAAC6}" presName="hierChild4" presStyleCnt="0"/>
      <dgm:spPr/>
    </dgm:pt>
    <dgm:pt modelId="{68A105D9-86D2-4D6A-BB83-46945D44AFD1}" type="pres">
      <dgm:prSet presAssocID="{61D2A05B-15AB-4BC4-AE7F-3D7BABACEE23}" presName="Name37" presStyleLbl="parChTrans1D4" presStyleIdx="4" presStyleCnt="7" custSzX="374143"/>
      <dgm:spPr/>
    </dgm:pt>
    <dgm:pt modelId="{BC451678-3B4E-45D4-A115-4952E50D2DCE}" type="pres">
      <dgm:prSet presAssocID="{36FCE992-FAD9-4352-AA8B-51ED4D321201}" presName="hierRoot2" presStyleCnt="0">
        <dgm:presLayoutVars>
          <dgm:hierBranch val="init"/>
        </dgm:presLayoutVars>
      </dgm:prSet>
      <dgm:spPr/>
    </dgm:pt>
    <dgm:pt modelId="{A2D84BE2-BF71-43BF-B43C-B9B310AB07CA}" type="pres">
      <dgm:prSet presAssocID="{36FCE992-FAD9-4352-AA8B-51ED4D321201}" presName="rootComposite" presStyleCnt="0"/>
      <dgm:spPr/>
    </dgm:pt>
    <dgm:pt modelId="{BCA65A74-A767-4146-9A52-D60EA80D37AB}" type="pres">
      <dgm:prSet presAssocID="{36FCE992-FAD9-4352-AA8B-51ED4D321201}" presName="rootText" presStyleLbl="node4" presStyleIdx="4" presStyleCnt="7" custScaleX="409168">
        <dgm:presLayoutVars>
          <dgm:chPref val="3"/>
        </dgm:presLayoutVars>
      </dgm:prSet>
      <dgm:spPr/>
    </dgm:pt>
    <dgm:pt modelId="{4C8FB04F-3B47-4BE3-9256-B4CCB8B45A26}" type="pres">
      <dgm:prSet presAssocID="{36FCE992-FAD9-4352-AA8B-51ED4D321201}" presName="rootConnector" presStyleLbl="node4" presStyleIdx="4" presStyleCnt="7"/>
      <dgm:spPr/>
    </dgm:pt>
    <dgm:pt modelId="{213618D7-82D4-40E0-BE7F-DFBD3001E5E2}" type="pres">
      <dgm:prSet presAssocID="{36FCE992-FAD9-4352-AA8B-51ED4D321201}" presName="hierChild4" presStyleCnt="0"/>
      <dgm:spPr/>
    </dgm:pt>
    <dgm:pt modelId="{8436AA2A-9342-4ABC-BC87-F1CF13B45B46}" type="pres">
      <dgm:prSet presAssocID="{9404F16E-1096-4E50-8D84-5F65606B00A4}" presName="Name37" presStyleLbl="parChTrans1D4" presStyleIdx="5" presStyleCnt="7"/>
      <dgm:spPr/>
    </dgm:pt>
    <dgm:pt modelId="{AD78E686-7661-46AA-81F8-9F65F0DE2FAC}" type="pres">
      <dgm:prSet presAssocID="{A954B7BE-7457-4DFB-B0DA-E140F58543DD}" presName="hierRoot2" presStyleCnt="0">
        <dgm:presLayoutVars>
          <dgm:hierBranch val="init"/>
        </dgm:presLayoutVars>
      </dgm:prSet>
      <dgm:spPr/>
    </dgm:pt>
    <dgm:pt modelId="{F7510036-B3D0-42FC-B385-9344B7C8EF60}" type="pres">
      <dgm:prSet presAssocID="{A954B7BE-7457-4DFB-B0DA-E140F58543DD}" presName="rootComposite" presStyleCnt="0"/>
      <dgm:spPr/>
    </dgm:pt>
    <dgm:pt modelId="{BD45C622-EDB5-4FDF-A187-FD1078859BAF}" type="pres">
      <dgm:prSet presAssocID="{A954B7BE-7457-4DFB-B0DA-E140F58543DD}" presName="rootText" presStyleLbl="node4" presStyleIdx="5" presStyleCnt="7" custScaleX="412145">
        <dgm:presLayoutVars>
          <dgm:chPref val="3"/>
        </dgm:presLayoutVars>
      </dgm:prSet>
      <dgm:spPr/>
    </dgm:pt>
    <dgm:pt modelId="{BFCFF7CE-9E99-4A6E-8994-ADFAAD661C2D}" type="pres">
      <dgm:prSet presAssocID="{A954B7BE-7457-4DFB-B0DA-E140F58543DD}" presName="rootConnector" presStyleLbl="node4" presStyleIdx="5" presStyleCnt="7"/>
      <dgm:spPr/>
    </dgm:pt>
    <dgm:pt modelId="{6EFD684C-98FA-4F5C-80CD-C87FE5D78918}" type="pres">
      <dgm:prSet presAssocID="{A954B7BE-7457-4DFB-B0DA-E140F58543DD}" presName="hierChild4" presStyleCnt="0"/>
      <dgm:spPr/>
    </dgm:pt>
    <dgm:pt modelId="{E1C1FE1A-751B-4FAB-BDCE-186C88BA0968}" type="pres">
      <dgm:prSet presAssocID="{3539A999-8FE7-462E-AC59-E014710B7C80}" presName="Name37" presStyleLbl="parChTrans1D4" presStyleIdx="6" presStyleCnt="7" custSzX="374143"/>
      <dgm:spPr/>
    </dgm:pt>
    <dgm:pt modelId="{1FF217FF-6143-4363-B3A1-9835A157EE00}" type="pres">
      <dgm:prSet presAssocID="{3F72FE66-D796-4D76-9263-851F9A2891C7}" presName="hierRoot2" presStyleCnt="0">
        <dgm:presLayoutVars>
          <dgm:hierBranch val="init"/>
        </dgm:presLayoutVars>
      </dgm:prSet>
      <dgm:spPr/>
    </dgm:pt>
    <dgm:pt modelId="{F253C732-D449-4667-AE78-62F21118F555}" type="pres">
      <dgm:prSet presAssocID="{3F72FE66-D796-4D76-9263-851F9A2891C7}" presName="rootComposite" presStyleCnt="0"/>
      <dgm:spPr/>
    </dgm:pt>
    <dgm:pt modelId="{EB2AA3FF-0871-4DEC-B337-BF643DD6990D}" type="pres">
      <dgm:prSet presAssocID="{3F72FE66-D796-4D76-9263-851F9A2891C7}" presName="rootText" presStyleLbl="node4" presStyleIdx="6" presStyleCnt="7" custScaleX="409168" custLinFactX="-2562" custLinFactNeighborX="-100000" custLinFactNeighborY="-5094">
        <dgm:presLayoutVars>
          <dgm:chPref val="3"/>
        </dgm:presLayoutVars>
      </dgm:prSet>
      <dgm:spPr/>
    </dgm:pt>
    <dgm:pt modelId="{2BBBF46E-FAE0-42B2-B108-BFC4835294FD}" type="pres">
      <dgm:prSet presAssocID="{3F72FE66-D796-4D76-9263-851F9A2891C7}" presName="rootConnector" presStyleLbl="node4" presStyleIdx="6" presStyleCnt="7"/>
      <dgm:spPr/>
    </dgm:pt>
    <dgm:pt modelId="{32F6AD05-9B9F-4D46-AAF7-C9C33B86F3D4}" type="pres">
      <dgm:prSet presAssocID="{3F72FE66-D796-4D76-9263-851F9A2891C7}" presName="hierChild4" presStyleCnt="0"/>
      <dgm:spPr/>
    </dgm:pt>
    <dgm:pt modelId="{6549B803-1EFD-4299-B767-7A12C3E04C7D}" type="pres">
      <dgm:prSet presAssocID="{3F72FE66-D796-4D76-9263-851F9A2891C7}" presName="hierChild5" presStyleCnt="0"/>
      <dgm:spPr/>
    </dgm:pt>
    <dgm:pt modelId="{8B5A7257-58DB-4D45-B49A-CA7BD1B740FF}" type="pres">
      <dgm:prSet presAssocID="{A954B7BE-7457-4DFB-B0DA-E140F58543DD}" presName="hierChild5" presStyleCnt="0"/>
      <dgm:spPr/>
    </dgm:pt>
    <dgm:pt modelId="{5A3C0AC0-369F-4555-82CC-B29FD84DDD30}" type="pres">
      <dgm:prSet presAssocID="{36FCE992-FAD9-4352-AA8B-51ED4D321201}" presName="hierChild5" presStyleCnt="0"/>
      <dgm:spPr/>
    </dgm:pt>
    <dgm:pt modelId="{F4B7D680-271F-4065-B7AC-4AF80F92120A}" type="pres">
      <dgm:prSet presAssocID="{92F6D0AF-99D3-476A-B108-7CA24C8FAAC6}" presName="hierChild5" presStyleCnt="0"/>
      <dgm:spPr/>
    </dgm:pt>
    <dgm:pt modelId="{999209AE-254E-41F7-97D9-82A05ABAD80A}" type="pres">
      <dgm:prSet presAssocID="{5E25CBEF-244E-4996-8968-133357DB92E4}" presName="hierChild5" presStyleCnt="0"/>
      <dgm:spPr/>
    </dgm:pt>
    <dgm:pt modelId="{D16A512B-11F9-407F-A2C7-DC2584BEC16C}" type="pres">
      <dgm:prSet presAssocID="{D4744BD1-C00D-4CA8-803E-7075D8101E14}" presName="hierChild5" presStyleCnt="0"/>
      <dgm:spPr/>
    </dgm:pt>
    <dgm:pt modelId="{4C514494-2A27-47F1-9CFE-36107C1CFB42}" type="pres">
      <dgm:prSet presAssocID="{1C4C06B8-2A12-4106-A0FE-9219D0A133E7}" presName="hierChild5" presStyleCnt="0"/>
      <dgm:spPr/>
    </dgm:pt>
    <dgm:pt modelId="{9404C47E-6FAF-422B-A10D-8397ACF04753}" type="pres">
      <dgm:prSet presAssocID="{D3C0A3D3-F89D-418F-BCD7-F8D18270C259}" presName="hierChild5" presStyleCnt="0"/>
      <dgm:spPr/>
    </dgm:pt>
    <dgm:pt modelId="{0CBD90BC-D0B7-4023-8112-D5374BF79F57}" type="pres">
      <dgm:prSet presAssocID="{ACF74B46-66EA-4C9D-8F55-4576267EE683}" presName="hierChild5" presStyleCnt="0"/>
      <dgm:spPr/>
    </dgm:pt>
    <dgm:pt modelId="{4ECB8C0C-C637-49C2-98FC-1C7934B44EEB}" type="pres">
      <dgm:prSet presAssocID="{915434C2-6F5A-4881-892F-43CF8F2F5868}" presName="hierChild3" presStyleCnt="0"/>
      <dgm:spPr/>
    </dgm:pt>
  </dgm:ptLst>
  <dgm:cxnLst>
    <dgm:cxn modelId="{64E68417-3639-4AF9-A63B-ACB49145D3F0}" type="presOf" srcId="{0F15AA1D-1166-454C-8F87-B4CC1A21D7B3}" destId="{8AD3D223-5758-4549-A734-7BE220DDF99D}" srcOrd="0" destOrd="0" presId="urn:microsoft.com/office/officeart/2005/8/layout/orgChart1"/>
    <dgm:cxn modelId="{79AD501B-470C-40D6-8311-4474101D2EA6}" type="presOf" srcId="{D4744BD1-C00D-4CA8-803E-7075D8101E14}" destId="{10E0490E-E1A6-412A-B7F1-138937D3B6FB}" srcOrd="1" destOrd="0" presId="urn:microsoft.com/office/officeart/2005/8/layout/orgChart1"/>
    <dgm:cxn modelId="{A147041E-323F-45BF-B5BD-F50A79B9373C}" type="presOf" srcId="{A954B7BE-7457-4DFB-B0DA-E140F58543DD}" destId="{BFCFF7CE-9E99-4A6E-8994-ADFAAD661C2D}" srcOrd="1" destOrd="0" presId="urn:microsoft.com/office/officeart/2005/8/layout/orgChart1"/>
    <dgm:cxn modelId="{82F9E31E-EAEF-4AB2-B39E-7F4CE4FE32A0}" srcId="{ACF74B46-66EA-4C9D-8F55-4576267EE683}" destId="{D3C0A3D3-F89D-418F-BCD7-F8D18270C259}" srcOrd="0" destOrd="0" parTransId="{9BB8F097-0CB7-4319-9733-110C4A6A6ACF}" sibTransId="{EFD84FD8-1272-45E9-A129-9A156000F848}"/>
    <dgm:cxn modelId="{BCAB991F-18DD-4CAD-B8E2-E993EEBFC830}" type="presOf" srcId="{3539A999-8FE7-462E-AC59-E014710B7C80}" destId="{E1C1FE1A-751B-4FAB-BDCE-186C88BA0968}" srcOrd="0" destOrd="0" presId="urn:microsoft.com/office/officeart/2005/8/layout/orgChart1"/>
    <dgm:cxn modelId="{21FC1D23-961A-4171-849B-701E9E2006CE}" type="presOf" srcId="{5E25CBEF-244E-4996-8968-133357DB92E4}" destId="{7EADE911-DE05-42A5-8733-6E8F3FB37AB2}" srcOrd="1" destOrd="0" presId="urn:microsoft.com/office/officeart/2005/8/layout/orgChart1"/>
    <dgm:cxn modelId="{7F806C25-65D6-49B2-AA93-4D5E1F549908}" type="presOf" srcId="{1C4C06B8-2A12-4106-A0FE-9219D0A133E7}" destId="{F9C0A119-F243-4665-8A8A-8B66CB91437B}" srcOrd="1" destOrd="0" presId="urn:microsoft.com/office/officeart/2005/8/layout/orgChart1"/>
    <dgm:cxn modelId="{79ABBE2D-3E58-41E6-875B-BBDB62FE7D04}" type="presOf" srcId="{3F72FE66-D796-4D76-9263-851F9A2891C7}" destId="{2BBBF46E-FAE0-42B2-B108-BFC4835294FD}" srcOrd="1" destOrd="0" presId="urn:microsoft.com/office/officeart/2005/8/layout/orgChart1"/>
    <dgm:cxn modelId="{638AAA32-B7D8-4285-AF4A-9049DE5B1796}" type="presOf" srcId="{1C4C06B8-2A12-4106-A0FE-9219D0A133E7}" destId="{91A08F29-6C0A-41BA-91C6-F21A93F62BFA}" srcOrd="0" destOrd="0" presId="urn:microsoft.com/office/officeart/2005/8/layout/orgChart1"/>
    <dgm:cxn modelId="{92537335-1338-48F4-A728-D6BC08E91542}" type="presOf" srcId="{9404F16E-1096-4E50-8D84-5F65606B00A4}" destId="{8436AA2A-9342-4ABC-BC87-F1CF13B45B46}" srcOrd="0" destOrd="0" presId="urn:microsoft.com/office/officeart/2005/8/layout/orgChart1"/>
    <dgm:cxn modelId="{809D7836-DBB6-4818-AC80-CDBF059E245C}" type="presOf" srcId="{915434C2-6F5A-4881-892F-43CF8F2F5868}" destId="{6CA9A297-C0E6-4E53-B1E5-55A2E74CF02A}" srcOrd="1" destOrd="0" presId="urn:microsoft.com/office/officeart/2005/8/layout/orgChart1"/>
    <dgm:cxn modelId="{3653E739-444B-485E-8A57-0305FA07ACAF}" type="presOf" srcId="{61D2A05B-15AB-4BC4-AE7F-3D7BABACEE23}" destId="{68A105D9-86D2-4D6A-BB83-46945D44AFD1}" srcOrd="0" destOrd="0" presId="urn:microsoft.com/office/officeart/2005/8/layout/orgChart1"/>
    <dgm:cxn modelId="{F561765B-3DFF-4F5B-8508-9AB5F4F8666B}" type="presOf" srcId="{ACF74B46-66EA-4C9D-8F55-4576267EE683}" destId="{04F180AF-9AF8-47C4-9E06-113F547F7A51}" srcOrd="1" destOrd="0" presId="urn:microsoft.com/office/officeart/2005/8/layout/orgChart1"/>
    <dgm:cxn modelId="{585BD461-6D94-4C96-959E-EB939B5466B9}" type="presOf" srcId="{92F6D0AF-99D3-476A-B108-7CA24C8FAAC6}" destId="{99DB65F9-1937-48B1-A0C2-C4A521E388B9}" srcOrd="0" destOrd="0" presId="urn:microsoft.com/office/officeart/2005/8/layout/orgChart1"/>
    <dgm:cxn modelId="{358B1162-D874-4EA6-B98D-8F4CC6BE30E2}" type="presOf" srcId="{ACF74B46-66EA-4C9D-8F55-4576267EE683}" destId="{2C840A9A-4090-4614-B806-8893A7370C9C}" srcOrd="0" destOrd="0" presId="urn:microsoft.com/office/officeart/2005/8/layout/orgChart1"/>
    <dgm:cxn modelId="{822C0047-CA01-4229-814E-3B98A3FC7DD1}" srcId="{915434C2-6F5A-4881-892F-43CF8F2F5868}" destId="{ACF74B46-66EA-4C9D-8F55-4576267EE683}" srcOrd="0" destOrd="0" parTransId="{42E6F63B-573F-475D-9C79-11AE904B73AF}" sibTransId="{86303B22-FD61-4C78-92EB-10D5CEF2C072}"/>
    <dgm:cxn modelId="{24B1FA67-3536-441E-BE22-AA1531F401B9}" type="presOf" srcId="{D4744BD1-C00D-4CA8-803E-7075D8101E14}" destId="{BDE3FEBC-95A4-421E-AC40-201CD93F2D4C}" srcOrd="0" destOrd="0" presId="urn:microsoft.com/office/officeart/2005/8/layout/orgChart1"/>
    <dgm:cxn modelId="{701DBE6E-9A9E-44C4-B72A-886520ACA168}" type="presOf" srcId="{9BB8F097-0CB7-4319-9733-110C4A6A6ACF}" destId="{C8CDE49B-8435-4D2F-891C-1E7918DAA184}" srcOrd="0" destOrd="0" presId="urn:microsoft.com/office/officeart/2005/8/layout/orgChart1"/>
    <dgm:cxn modelId="{2F0AC37E-836E-4CD3-959D-CDE3C7F71CC2}" type="presOf" srcId="{42E6F63B-573F-475D-9C79-11AE904B73AF}" destId="{98DAF71D-5D47-4FD0-9E30-32FDEABF2B8C}" srcOrd="0" destOrd="0" presId="urn:microsoft.com/office/officeart/2005/8/layout/orgChart1"/>
    <dgm:cxn modelId="{B8B0F985-EFBB-4756-A37E-F791FB8293ED}" type="presOf" srcId="{36FCE992-FAD9-4352-AA8B-51ED4D321201}" destId="{BCA65A74-A767-4146-9A52-D60EA80D37AB}" srcOrd="0" destOrd="0" presId="urn:microsoft.com/office/officeart/2005/8/layout/orgChart1"/>
    <dgm:cxn modelId="{67167386-A934-4C92-B074-6C28EDE35F0D}" type="presOf" srcId="{A954B7BE-7457-4DFB-B0DA-E140F58543DD}" destId="{BD45C622-EDB5-4FDF-A187-FD1078859BAF}" srcOrd="0" destOrd="0" presId="urn:microsoft.com/office/officeart/2005/8/layout/orgChart1"/>
    <dgm:cxn modelId="{42EDF68D-C469-4DD2-A6E9-095CBE4E4E0A}" type="presOf" srcId="{5E25CBEF-244E-4996-8968-133357DB92E4}" destId="{A9D71938-D424-4A6A-930C-593887ADCCF0}" srcOrd="0" destOrd="0" presId="urn:microsoft.com/office/officeart/2005/8/layout/orgChart1"/>
    <dgm:cxn modelId="{188A0AA2-8086-4B88-8969-0C4B853551C1}" srcId="{36FCE992-FAD9-4352-AA8B-51ED4D321201}" destId="{A954B7BE-7457-4DFB-B0DA-E140F58543DD}" srcOrd="0" destOrd="0" parTransId="{9404F16E-1096-4E50-8D84-5F65606B00A4}" sibTransId="{0F07D378-77B1-484D-A2D5-B022C47E8DC2}"/>
    <dgm:cxn modelId="{F11B50AF-FA70-469A-B05E-C536D56DEE0F}" srcId="{92F6D0AF-99D3-476A-B108-7CA24C8FAAC6}" destId="{36FCE992-FAD9-4352-AA8B-51ED4D321201}" srcOrd="0" destOrd="0" parTransId="{61D2A05B-15AB-4BC4-AE7F-3D7BABACEE23}" sibTransId="{4B157FC4-CB16-4BBB-BE83-07403626FB11}"/>
    <dgm:cxn modelId="{7B13E6B1-7FB4-4DBA-81E1-0CE4BD03F32C}" srcId="{D3C0A3D3-F89D-418F-BCD7-F8D18270C259}" destId="{1C4C06B8-2A12-4106-A0FE-9219D0A133E7}" srcOrd="0" destOrd="0" parTransId="{0F15AA1D-1166-454C-8F87-B4CC1A21D7B3}" sibTransId="{63F7E77D-537F-4BDF-BDD7-BDAB9A008E70}"/>
    <dgm:cxn modelId="{CE2D1AB4-0864-4193-B8D7-6A953E2C5389}" srcId="{D4744BD1-C00D-4CA8-803E-7075D8101E14}" destId="{5E25CBEF-244E-4996-8968-133357DB92E4}" srcOrd="0" destOrd="0" parTransId="{6D8FC115-F30E-4CC5-A077-BA4B00ECA496}" sibTransId="{0A4944CD-43E1-40EB-B4CD-00E8ED79830A}"/>
    <dgm:cxn modelId="{DA3517BA-D70F-4F52-80DC-C52E3465D794}" type="presOf" srcId="{92F6D0AF-99D3-476A-B108-7CA24C8FAAC6}" destId="{AD62F04A-B200-4F93-806B-55251C4ED27F}" srcOrd="1" destOrd="0" presId="urn:microsoft.com/office/officeart/2005/8/layout/orgChart1"/>
    <dgm:cxn modelId="{B69697BE-1841-437B-957F-E34E6DD45207}" srcId="{A954B7BE-7457-4DFB-B0DA-E140F58543DD}" destId="{3F72FE66-D796-4D76-9263-851F9A2891C7}" srcOrd="0" destOrd="0" parTransId="{3539A999-8FE7-462E-AC59-E014710B7C80}" sibTransId="{FF67C22C-DDCF-4F16-929A-3466E3C9C60C}"/>
    <dgm:cxn modelId="{D1D851C2-8F6C-4768-BABC-F7CE79914B40}" type="presOf" srcId="{915434C2-6F5A-4881-892F-43CF8F2F5868}" destId="{31052A79-5990-46DC-A2CB-04F48DF7870B}" srcOrd="0" destOrd="0" presId="urn:microsoft.com/office/officeart/2005/8/layout/orgChart1"/>
    <dgm:cxn modelId="{0437C1C3-4BD7-45CA-89A3-DD7290258F0A}" type="presOf" srcId="{073E8E48-61AC-4227-8C49-02828DE5E738}" destId="{205FB7AF-4ADE-409C-888A-CC5483B62DAC}" srcOrd="0" destOrd="0" presId="urn:microsoft.com/office/officeart/2005/8/layout/orgChart1"/>
    <dgm:cxn modelId="{800902CD-5335-4600-9164-3E583C86445C}" type="presOf" srcId="{6E143F6E-3D99-4E05-8003-2F6FFD20325B}" destId="{F2CD61D4-1664-4F0B-A3B2-F4E304205859}" srcOrd="0" destOrd="0" presId="urn:microsoft.com/office/officeart/2005/8/layout/orgChart1"/>
    <dgm:cxn modelId="{A7665ACD-644C-4BB7-9102-53EF963E11D2}" type="presOf" srcId="{D3C0A3D3-F89D-418F-BCD7-F8D18270C259}" destId="{27864D6B-44B4-418B-849F-4C3B9FE1880B}" srcOrd="1" destOrd="0" presId="urn:microsoft.com/office/officeart/2005/8/layout/orgChart1"/>
    <dgm:cxn modelId="{D71DCBD7-9290-4EDF-B92F-A1AEBB4F8467}" type="presOf" srcId="{D3C0A3D3-F89D-418F-BCD7-F8D18270C259}" destId="{6471BD7D-574A-42AB-B7DB-3B3D2CDA96A6}" srcOrd="0" destOrd="0" presId="urn:microsoft.com/office/officeart/2005/8/layout/orgChart1"/>
    <dgm:cxn modelId="{7C0F56D9-D99C-41C1-9810-ACA79BE9591B}" srcId="{1C4C06B8-2A12-4106-A0FE-9219D0A133E7}" destId="{D4744BD1-C00D-4CA8-803E-7075D8101E14}" srcOrd="0" destOrd="0" parTransId="{073E8E48-61AC-4227-8C49-02828DE5E738}" sibTransId="{D163059D-DA1F-4275-8D2B-4556B72173D7}"/>
    <dgm:cxn modelId="{A4ABDBE9-8889-451D-9064-974B2681F843}" type="presOf" srcId="{36FCE992-FAD9-4352-AA8B-51ED4D321201}" destId="{4C8FB04F-3B47-4BE3-9256-B4CCB8B45A26}" srcOrd="1" destOrd="0" presId="urn:microsoft.com/office/officeart/2005/8/layout/orgChart1"/>
    <dgm:cxn modelId="{DB31AFED-BF9A-48EC-9721-97248F9ECA7A}" srcId="{806CFDD5-CA50-4A08-93AD-80F6299E5B08}" destId="{915434C2-6F5A-4881-892F-43CF8F2F5868}" srcOrd="0" destOrd="0" parTransId="{E651977D-14AD-4EB8-ACAF-4BF0509CD25A}" sibTransId="{AAB5A581-FDF7-495A-80E1-6EED1EF77228}"/>
    <dgm:cxn modelId="{A4597CEF-64F2-4CBB-B3FB-CE2DF3ACCB15}" type="presOf" srcId="{6D8FC115-F30E-4CC5-A077-BA4B00ECA496}" destId="{C2ABE602-F4FD-4FE2-BD56-5B5BE64BE677}" srcOrd="0" destOrd="0" presId="urn:microsoft.com/office/officeart/2005/8/layout/orgChart1"/>
    <dgm:cxn modelId="{F47E59F3-81AB-413E-8AA4-F52545BA7507}" type="presOf" srcId="{806CFDD5-CA50-4A08-93AD-80F6299E5B08}" destId="{E3F88DB3-90B3-4D00-AF12-436447215B0D}" srcOrd="0" destOrd="0" presId="urn:microsoft.com/office/officeart/2005/8/layout/orgChart1"/>
    <dgm:cxn modelId="{40A16CF5-7318-4C94-8C2A-59037EE83AA0}" srcId="{5E25CBEF-244E-4996-8968-133357DB92E4}" destId="{92F6D0AF-99D3-476A-B108-7CA24C8FAAC6}" srcOrd="0" destOrd="0" parTransId="{6E143F6E-3D99-4E05-8003-2F6FFD20325B}" sibTransId="{5E9C4C2D-4432-45FB-B2C1-A2D85D652997}"/>
    <dgm:cxn modelId="{83A4F3FF-3C2A-4EE4-B54D-67C890E81FDC}" type="presOf" srcId="{3F72FE66-D796-4D76-9263-851F9A2891C7}" destId="{EB2AA3FF-0871-4DEC-B337-BF643DD6990D}" srcOrd="0" destOrd="0" presId="urn:microsoft.com/office/officeart/2005/8/layout/orgChart1"/>
    <dgm:cxn modelId="{97C74D9D-07EC-4B5D-A747-F6FDE9B4B0E9}" type="presParOf" srcId="{E3F88DB3-90B3-4D00-AF12-436447215B0D}" destId="{ED65FCB5-C075-4483-B729-425376187677}" srcOrd="0" destOrd="0" presId="urn:microsoft.com/office/officeart/2005/8/layout/orgChart1"/>
    <dgm:cxn modelId="{D8C73A7E-663E-4457-927E-4F4DBFC428B0}" type="presParOf" srcId="{ED65FCB5-C075-4483-B729-425376187677}" destId="{70CE19F5-9A34-423A-A1E9-702AC498567C}" srcOrd="0" destOrd="0" presId="urn:microsoft.com/office/officeart/2005/8/layout/orgChart1"/>
    <dgm:cxn modelId="{31016079-3EEB-407E-AF04-5092C1E45412}" type="presParOf" srcId="{70CE19F5-9A34-423A-A1E9-702AC498567C}" destId="{31052A79-5990-46DC-A2CB-04F48DF7870B}" srcOrd="0" destOrd="0" presId="urn:microsoft.com/office/officeart/2005/8/layout/orgChart1"/>
    <dgm:cxn modelId="{979888C7-7935-4D3E-A91B-975C4215D5A1}" type="presParOf" srcId="{70CE19F5-9A34-423A-A1E9-702AC498567C}" destId="{6CA9A297-C0E6-4E53-B1E5-55A2E74CF02A}" srcOrd="1" destOrd="0" presId="urn:microsoft.com/office/officeart/2005/8/layout/orgChart1"/>
    <dgm:cxn modelId="{4D998B7D-376A-426A-AD31-10B69AD3ACE1}" type="presParOf" srcId="{ED65FCB5-C075-4483-B729-425376187677}" destId="{B8398197-F159-422B-A415-B8A60BDDAEF9}" srcOrd="1" destOrd="0" presId="urn:microsoft.com/office/officeart/2005/8/layout/orgChart1"/>
    <dgm:cxn modelId="{4251BFA9-C3F2-4251-B27C-C10555FAD85C}" type="presParOf" srcId="{B8398197-F159-422B-A415-B8A60BDDAEF9}" destId="{98DAF71D-5D47-4FD0-9E30-32FDEABF2B8C}" srcOrd="0" destOrd="0" presId="urn:microsoft.com/office/officeart/2005/8/layout/orgChart1"/>
    <dgm:cxn modelId="{36FC2674-3759-4004-81BF-1715A545B20A}" type="presParOf" srcId="{B8398197-F159-422B-A415-B8A60BDDAEF9}" destId="{01007913-387D-418B-BF06-1A5F2EC15BB4}" srcOrd="1" destOrd="0" presId="urn:microsoft.com/office/officeart/2005/8/layout/orgChart1"/>
    <dgm:cxn modelId="{4F923186-A248-4C84-8120-5104E44945ED}" type="presParOf" srcId="{01007913-387D-418B-BF06-1A5F2EC15BB4}" destId="{5F4F5E50-2BC1-469D-A3FD-9C877E62EAF1}" srcOrd="0" destOrd="0" presId="urn:microsoft.com/office/officeart/2005/8/layout/orgChart1"/>
    <dgm:cxn modelId="{48490031-92F7-42C1-BA08-0A2DDBEF72D5}" type="presParOf" srcId="{5F4F5E50-2BC1-469D-A3FD-9C877E62EAF1}" destId="{2C840A9A-4090-4614-B806-8893A7370C9C}" srcOrd="0" destOrd="0" presId="urn:microsoft.com/office/officeart/2005/8/layout/orgChart1"/>
    <dgm:cxn modelId="{7CF7BC64-3528-48FA-B2D1-AE1245581584}" type="presParOf" srcId="{5F4F5E50-2BC1-469D-A3FD-9C877E62EAF1}" destId="{04F180AF-9AF8-47C4-9E06-113F547F7A51}" srcOrd="1" destOrd="0" presId="urn:microsoft.com/office/officeart/2005/8/layout/orgChart1"/>
    <dgm:cxn modelId="{9DADA0A3-01D5-4F74-B129-CD4055A8D94E}" type="presParOf" srcId="{01007913-387D-418B-BF06-1A5F2EC15BB4}" destId="{3FEAA0BB-5785-4F07-A4A1-01573487848C}" srcOrd="1" destOrd="0" presId="urn:microsoft.com/office/officeart/2005/8/layout/orgChart1"/>
    <dgm:cxn modelId="{510886AF-44AE-4C75-8903-E0F5E418B5B0}" type="presParOf" srcId="{3FEAA0BB-5785-4F07-A4A1-01573487848C}" destId="{C8CDE49B-8435-4D2F-891C-1E7918DAA184}" srcOrd="0" destOrd="0" presId="urn:microsoft.com/office/officeart/2005/8/layout/orgChart1"/>
    <dgm:cxn modelId="{A3B842B6-C1F7-46D8-96F4-7668DF123730}" type="presParOf" srcId="{3FEAA0BB-5785-4F07-A4A1-01573487848C}" destId="{DB6E1D44-BEF1-4DAE-B40D-B791A78F6D6C}" srcOrd="1" destOrd="0" presId="urn:microsoft.com/office/officeart/2005/8/layout/orgChart1"/>
    <dgm:cxn modelId="{D28EDA75-460F-4CE3-BCAA-B5EEF018CB1D}" type="presParOf" srcId="{DB6E1D44-BEF1-4DAE-B40D-B791A78F6D6C}" destId="{88DFD970-9924-4A27-BFFA-DE485F0BAC80}" srcOrd="0" destOrd="0" presId="urn:microsoft.com/office/officeart/2005/8/layout/orgChart1"/>
    <dgm:cxn modelId="{D297AF8E-C5FA-4A24-8246-46AB16B99F6B}" type="presParOf" srcId="{88DFD970-9924-4A27-BFFA-DE485F0BAC80}" destId="{6471BD7D-574A-42AB-B7DB-3B3D2CDA96A6}" srcOrd="0" destOrd="0" presId="urn:microsoft.com/office/officeart/2005/8/layout/orgChart1"/>
    <dgm:cxn modelId="{744F84A0-5727-49EC-B20A-C1AD84059AD9}" type="presParOf" srcId="{88DFD970-9924-4A27-BFFA-DE485F0BAC80}" destId="{27864D6B-44B4-418B-849F-4C3B9FE1880B}" srcOrd="1" destOrd="0" presId="urn:microsoft.com/office/officeart/2005/8/layout/orgChart1"/>
    <dgm:cxn modelId="{34EA03FA-03B7-4794-A039-1320826B0340}" type="presParOf" srcId="{DB6E1D44-BEF1-4DAE-B40D-B791A78F6D6C}" destId="{13D6513C-D268-431E-B7FF-7FF60F7289AE}" srcOrd="1" destOrd="0" presId="urn:microsoft.com/office/officeart/2005/8/layout/orgChart1"/>
    <dgm:cxn modelId="{3867B4CB-4DCC-4126-A4D6-9814611FDF79}" type="presParOf" srcId="{13D6513C-D268-431E-B7FF-7FF60F7289AE}" destId="{8AD3D223-5758-4549-A734-7BE220DDF99D}" srcOrd="0" destOrd="0" presId="urn:microsoft.com/office/officeart/2005/8/layout/orgChart1"/>
    <dgm:cxn modelId="{4F5402CD-9BC5-47DE-A8D0-D4A3049C642D}" type="presParOf" srcId="{13D6513C-D268-431E-B7FF-7FF60F7289AE}" destId="{551802FB-F3BF-4D78-9ACC-E23EC6677650}" srcOrd="1" destOrd="0" presId="urn:microsoft.com/office/officeart/2005/8/layout/orgChart1"/>
    <dgm:cxn modelId="{C7E1B5B6-8BB2-4A45-B464-65DE4487445A}" type="presParOf" srcId="{551802FB-F3BF-4D78-9ACC-E23EC6677650}" destId="{D8EBFAA0-B358-4CE1-9BF4-9861B57076BC}" srcOrd="0" destOrd="0" presId="urn:microsoft.com/office/officeart/2005/8/layout/orgChart1"/>
    <dgm:cxn modelId="{C507DAC4-9C27-43B2-9A99-5288BBBDEE13}" type="presParOf" srcId="{D8EBFAA0-B358-4CE1-9BF4-9861B57076BC}" destId="{91A08F29-6C0A-41BA-91C6-F21A93F62BFA}" srcOrd="0" destOrd="0" presId="urn:microsoft.com/office/officeart/2005/8/layout/orgChart1"/>
    <dgm:cxn modelId="{A57997CF-46E0-4462-8E32-B78730AE9A8D}" type="presParOf" srcId="{D8EBFAA0-B358-4CE1-9BF4-9861B57076BC}" destId="{F9C0A119-F243-4665-8A8A-8B66CB91437B}" srcOrd="1" destOrd="0" presId="urn:microsoft.com/office/officeart/2005/8/layout/orgChart1"/>
    <dgm:cxn modelId="{FD045922-AA86-494B-A0DC-EAB6B1BE2382}" type="presParOf" srcId="{551802FB-F3BF-4D78-9ACC-E23EC6677650}" destId="{F69BB01F-A3C3-4176-9794-179EC64DCAFB}" srcOrd="1" destOrd="0" presId="urn:microsoft.com/office/officeart/2005/8/layout/orgChart1"/>
    <dgm:cxn modelId="{6BC875E2-3242-43AD-88A0-CB3AE4143A20}" type="presParOf" srcId="{F69BB01F-A3C3-4176-9794-179EC64DCAFB}" destId="{205FB7AF-4ADE-409C-888A-CC5483B62DAC}" srcOrd="0" destOrd="0" presId="urn:microsoft.com/office/officeart/2005/8/layout/orgChart1"/>
    <dgm:cxn modelId="{A4393B77-A146-4BDF-919B-DD8BCBAB50E3}" type="presParOf" srcId="{F69BB01F-A3C3-4176-9794-179EC64DCAFB}" destId="{B3D33BD0-4978-4D53-AAA2-429EFBDE2415}" srcOrd="1" destOrd="0" presId="urn:microsoft.com/office/officeart/2005/8/layout/orgChart1"/>
    <dgm:cxn modelId="{1A5F7031-A827-4F8C-A8EE-DB06A84ACE23}" type="presParOf" srcId="{B3D33BD0-4978-4D53-AAA2-429EFBDE2415}" destId="{6E3AC64E-4D2F-4353-97DF-3A940A99EAA4}" srcOrd="0" destOrd="0" presId="urn:microsoft.com/office/officeart/2005/8/layout/orgChart1"/>
    <dgm:cxn modelId="{19082925-A891-4CCF-B8E8-E703E665F404}" type="presParOf" srcId="{6E3AC64E-4D2F-4353-97DF-3A940A99EAA4}" destId="{BDE3FEBC-95A4-421E-AC40-201CD93F2D4C}" srcOrd="0" destOrd="0" presId="urn:microsoft.com/office/officeart/2005/8/layout/orgChart1"/>
    <dgm:cxn modelId="{05B13679-0EBF-4EB6-9317-2627C286373E}" type="presParOf" srcId="{6E3AC64E-4D2F-4353-97DF-3A940A99EAA4}" destId="{10E0490E-E1A6-412A-B7F1-138937D3B6FB}" srcOrd="1" destOrd="0" presId="urn:microsoft.com/office/officeart/2005/8/layout/orgChart1"/>
    <dgm:cxn modelId="{B5E3B6E5-7BFE-4E6A-9E4E-EED260883186}" type="presParOf" srcId="{B3D33BD0-4978-4D53-AAA2-429EFBDE2415}" destId="{E1169FD4-A8CD-4182-97D8-82FB20927F0E}" srcOrd="1" destOrd="0" presId="urn:microsoft.com/office/officeart/2005/8/layout/orgChart1"/>
    <dgm:cxn modelId="{B7876D37-2E36-4DBF-AC1C-7A0FF03B01DC}" type="presParOf" srcId="{E1169FD4-A8CD-4182-97D8-82FB20927F0E}" destId="{C2ABE602-F4FD-4FE2-BD56-5B5BE64BE677}" srcOrd="0" destOrd="0" presId="urn:microsoft.com/office/officeart/2005/8/layout/orgChart1"/>
    <dgm:cxn modelId="{741DE9E4-010A-47C4-A67C-2F498D3CDB8B}" type="presParOf" srcId="{E1169FD4-A8CD-4182-97D8-82FB20927F0E}" destId="{D3480C2E-97BE-4794-BCB6-2285EBAF32B0}" srcOrd="1" destOrd="0" presId="urn:microsoft.com/office/officeart/2005/8/layout/orgChart1"/>
    <dgm:cxn modelId="{EA32AEFA-0096-4AF4-902A-743B240EFC49}" type="presParOf" srcId="{D3480C2E-97BE-4794-BCB6-2285EBAF32B0}" destId="{A52FFE0F-8C51-4FBA-A418-561E143E8848}" srcOrd="0" destOrd="0" presId="urn:microsoft.com/office/officeart/2005/8/layout/orgChart1"/>
    <dgm:cxn modelId="{C91D708E-4A23-4DAA-88B4-773E90971075}" type="presParOf" srcId="{A52FFE0F-8C51-4FBA-A418-561E143E8848}" destId="{A9D71938-D424-4A6A-930C-593887ADCCF0}" srcOrd="0" destOrd="0" presId="urn:microsoft.com/office/officeart/2005/8/layout/orgChart1"/>
    <dgm:cxn modelId="{CEE1712D-5FF3-44E3-BC71-E1E408CA1DA5}" type="presParOf" srcId="{A52FFE0F-8C51-4FBA-A418-561E143E8848}" destId="{7EADE911-DE05-42A5-8733-6E8F3FB37AB2}" srcOrd="1" destOrd="0" presId="urn:microsoft.com/office/officeart/2005/8/layout/orgChart1"/>
    <dgm:cxn modelId="{B123D19A-F4A9-489C-8F5E-96E33B946611}" type="presParOf" srcId="{D3480C2E-97BE-4794-BCB6-2285EBAF32B0}" destId="{40514F5B-872C-4F9B-8DB2-2FCA2C42DBF9}" srcOrd="1" destOrd="0" presId="urn:microsoft.com/office/officeart/2005/8/layout/orgChart1"/>
    <dgm:cxn modelId="{F8A8DACA-E87F-412A-BF7D-E7C2462B36A7}" type="presParOf" srcId="{40514F5B-872C-4F9B-8DB2-2FCA2C42DBF9}" destId="{F2CD61D4-1664-4F0B-A3B2-F4E304205859}" srcOrd="0" destOrd="0" presId="urn:microsoft.com/office/officeart/2005/8/layout/orgChart1"/>
    <dgm:cxn modelId="{A9C4F7FE-889A-4AEF-8E87-C7712F45DC13}" type="presParOf" srcId="{40514F5B-872C-4F9B-8DB2-2FCA2C42DBF9}" destId="{C51C0934-BACD-4DAD-9F46-89180EDA21BD}" srcOrd="1" destOrd="0" presId="urn:microsoft.com/office/officeart/2005/8/layout/orgChart1"/>
    <dgm:cxn modelId="{677E67ED-3EE8-4E38-9B48-CC52E3DE4474}" type="presParOf" srcId="{C51C0934-BACD-4DAD-9F46-89180EDA21BD}" destId="{6AD7A770-6B8D-4937-B6E7-02D4CEB094FA}" srcOrd="0" destOrd="0" presId="urn:microsoft.com/office/officeart/2005/8/layout/orgChart1"/>
    <dgm:cxn modelId="{8A8E3F9A-29F4-49C0-A6D9-9A84AFC3D758}" type="presParOf" srcId="{6AD7A770-6B8D-4937-B6E7-02D4CEB094FA}" destId="{99DB65F9-1937-48B1-A0C2-C4A521E388B9}" srcOrd="0" destOrd="0" presId="urn:microsoft.com/office/officeart/2005/8/layout/orgChart1"/>
    <dgm:cxn modelId="{34C3B886-ADF5-4052-B4FE-E8CEB2BBECF1}" type="presParOf" srcId="{6AD7A770-6B8D-4937-B6E7-02D4CEB094FA}" destId="{AD62F04A-B200-4F93-806B-55251C4ED27F}" srcOrd="1" destOrd="0" presId="urn:microsoft.com/office/officeart/2005/8/layout/orgChart1"/>
    <dgm:cxn modelId="{3B788AED-631B-424F-BDA1-0A186D00F37C}" type="presParOf" srcId="{C51C0934-BACD-4DAD-9F46-89180EDA21BD}" destId="{2B04DC98-BFAE-43C8-9040-79BC3A329DDC}" srcOrd="1" destOrd="0" presId="urn:microsoft.com/office/officeart/2005/8/layout/orgChart1"/>
    <dgm:cxn modelId="{798AC9F8-D7E0-43F1-A75F-80B31FDC4A4B}" type="presParOf" srcId="{2B04DC98-BFAE-43C8-9040-79BC3A329DDC}" destId="{68A105D9-86D2-4D6A-BB83-46945D44AFD1}" srcOrd="0" destOrd="0" presId="urn:microsoft.com/office/officeart/2005/8/layout/orgChart1"/>
    <dgm:cxn modelId="{3F2046FA-BC4A-4A4A-B2C8-C421EBCFE04A}" type="presParOf" srcId="{2B04DC98-BFAE-43C8-9040-79BC3A329DDC}" destId="{BC451678-3B4E-45D4-A115-4952E50D2DCE}" srcOrd="1" destOrd="0" presId="urn:microsoft.com/office/officeart/2005/8/layout/orgChart1"/>
    <dgm:cxn modelId="{1FF49A2C-4E93-4255-B618-C5F38FCC55F0}" type="presParOf" srcId="{BC451678-3B4E-45D4-A115-4952E50D2DCE}" destId="{A2D84BE2-BF71-43BF-B43C-B9B310AB07CA}" srcOrd="0" destOrd="0" presId="urn:microsoft.com/office/officeart/2005/8/layout/orgChart1"/>
    <dgm:cxn modelId="{DD95C3D1-5D8D-4146-880E-C86A394D9224}" type="presParOf" srcId="{A2D84BE2-BF71-43BF-B43C-B9B310AB07CA}" destId="{BCA65A74-A767-4146-9A52-D60EA80D37AB}" srcOrd="0" destOrd="0" presId="urn:microsoft.com/office/officeart/2005/8/layout/orgChart1"/>
    <dgm:cxn modelId="{95A4C98A-1395-47DD-BD42-F20620327668}" type="presParOf" srcId="{A2D84BE2-BF71-43BF-B43C-B9B310AB07CA}" destId="{4C8FB04F-3B47-4BE3-9256-B4CCB8B45A26}" srcOrd="1" destOrd="0" presId="urn:microsoft.com/office/officeart/2005/8/layout/orgChart1"/>
    <dgm:cxn modelId="{6D65226F-91A1-4A52-9628-49E59CCF224B}" type="presParOf" srcId="{BC451678-3B4E-45D4-A115-4952E50D2DCE}" destId="{213618D7-82D4-40E0-BE7F-DFBD3001E5E2}" srcOrd="1" destOrd="0" presId="urn:microsoft.com/office/officeart/2005/8/layout/orgChart1"/>
    <dgm:cxn modelId="{292DA026-2F69-4062-81E7-645428E27F60}" type="presParOf" srcId="{213618D7-82D4-40E0-BE7F-DFBD3001E5E2}" destId="{8436AA2A-9342-4ABC-BC87-F1CF13B45B46}" srcOrd="0" destOrd="0" presId="urn:microsoft.com/office/officeart/2005/8/layout/orgChart1"/>
    <dgm:cxn modelId="{C9DEF94E-3019-42EC-9295-80BEFDF74922}" type="presParOf" srcId="{213618D7-82D4-40E0-BE7F-DFBD3001E5E2}" destId="{AD78E686-7661-46AA-81F8-9F65F0DE2FAC}" srcOrd="1" destOrd="0" presId="urn:microsoft.com/office/officeart/2005/8/layout/orgChart1"/>
    <dgm:cxn modelId="{80E36028-B454-4E20-9FA8-8C130ECFC3F7}" type="presParOf" srcId="{AD78E686-7661-46AA-81F8-9F65F0DE2FAC}" destId="{F7510036-B3D0-42FC-B385-9344B7C8EF60}" srcOrd="0" destOrd="0" presId="urn:microsoft.com/office/officeart/2005/8/layout/orgChart1"/>
    <dgm:cxn modelId="{90824C35-E86D-441E-AA95-A476F3E7B452}" type="presParOf" srcId="{F7510036-B3D0-42FC-B385-9344B7C8EF60}" destId="{BD45C622-EDB5-4FDF-A187-FD1078859BAF}" srcOrd="0" destOrd="0" presId="urn:microsoft.com/office/officeart/2005/8/layout/orgChart1"/>
    <dgm:cxn modelId="{8E498EA3-7A55-44FB-A9A0-92F5CE5EBE77}" type="presParOf" srcId="{F7510036-B3D0-42FC-B385-9344B7C8EF60}" destId="{BFCFF7CE-9E99-4A6E-8994-ADFAAD661C2D}" srcOrd="1" destOrd="0" presId="urn:microsoft.com/office/officeart/2005/8/layout/orgChart1"/>
    <dgm:cxn modelId="{9E43A668-B658-4DA5-AD32-B746570CC148}" type="presParOf" srcId="{AD78E686-7661-46AA-81F8-9F65F0DE2FAC}" destId="{6EFD684C-98FA-4F5C-80CD-C87FE5D78918}" srcOrd="1" destOrd="0" presId="urn:microsoft.com/office/officeart/2005/8/layout/orgChart1"/>
    <dgm:cxn modelId="{EFE65882-1D0E-43B0-A873-A0588A60DB6A}" type="presParOf" srcId="{6EFD684C-98FA-4F5C-80CD-C87FE5D78918}" destId="{E1C1FE1A-751B-4FAB-BDCE-186C88BA0968}" srcOrd="0" destOrd="0" presId="urn:microsoft.com/office/officeart/2005/8/layout/orgChart1"/>
    <dgm:cxn modelId="{D25C4832-A530-4AB9-B15E-24409DC71B14}" type="presParOf" srcId="{6EFD684C-98FA-4F5C-80CD-C87FE5D78918}" destId="{1FF217FF-6143-4363-B3A1-9835A157EE00}" srcOrd="1" destOrd="0" presId="urn:microsoft.com/office/officeart/2005/8/layout/orgChart1"/>
    <dgm:cxn modelId="{9E86DDB5-04E0-452F-A73D-04CF4120625B}" type="presParOf" srcId="{1FF217FF-6143-4363-B3A1-9835A157EE00}" destId="{F253C732-D449-4667-AE78-62F21118F555}" srcOrd="0" destOrd="0" presId="urn:microsoft.com/office/officeart/2005/8/layout/orgChart1"/>
    <dgm:cxn modelId="{61B674F0-1153-4C75-A6A1-AF4BD3D9251F}" type="presParOf" srcId="{F253C732-D449-4667-AE78-62F21118F555}" destId="{EB2AA3FF-0871-4DEC-B337-BF643DD6990D}" srcOrd="0" destOrd="0" presId="urn:microsoft.com/office/officeart/2005/8/layout/orgChart1"/>
    <dgm:cxn modelId="{F4C5B35E-6EDA-4869-82A9-A946E4F2FFCC}" type="presParOf" srcId="{F253C732-D449-4667-AE78-62F21118F555}" destId="{2BBBF46E-FAE0-42B2-B108-BFC4835294FD}" srcOrd="1" destOrd="0" presId="urn:microsoft.com/office/officeart/2005/8/layout/orgChart1"/>
    <dgm:cxn modelId="{E0C5B299-35F1-47D8-B375-2A8DE821CDD6}" type="presParOf" srcId="{1FF217FF-6143-4363-B3A1-9835A157EE00}" destId="{32F6AD05-9B9F-4D46-AAF7-C9C33B86F3D4}" srcOrd="1" destOrd="0" presId="urn:microsoft.com/office/officeart/2005/8/layout/orgChart1"/>
    <dgm:cxn modelId="{959E3C90-B1C0-42BD-B640-27F8FEA87565}" type="presParOf" srcId="{1FF217FF-6143-4363-B3A1-9835A157EE00}" destId="{6549B803-1EFD-4299-B767-7A12C3E04C7D}" srcOrd="2" destOrd="0" presId="urn:microsoft.com/office/officeart/2005/8/layout/orgChart1"/>
    <dgm:cxn modelId="{9A86DA0A-5AE5-40B5-964E-B69A34893291}" type="presParOf" srcId="{AD78E686-7661-46AA-81F8-9F65F0DE2FAC}" destId="{8B5A7257-58DB-4D45-B49A-CA7BD1B740FF}" srcOrd="2" destOrd="0" presId="urn:microsoft.com/office/officeart/2005/8/layout/orgChart1"/>
    <dgm:cxn modelId="{224ED451-5DA6-490C-9746-1AA7C59ACFFB}" type="presParOf" srcId="{BC451678-3B4E-45D4-A115-4952E50D2DCE}" destId="{5A3C0AC0-369F-4555-82CC-B29FD84DDD30}" srcOrd="2" destOrd="0" presId="urn:microsoft.com/office/officeart/2005/8/layout/orgChart1"/>
    <dgm:cxn modelId="{BF3E9A01-6B0F-407E-8C63-8E4BC255B9CF}" type="presParOf" srcId="{C51C0934-BACD-4DAD-9F46-89180EDA21BD}" destId="{F4B7D680-271F-4065-B7AC-4AF80F92120A}" srcOrd="2" destOrd="0" presId="urn:microsoft.com/office/officeart/2005/8/layout/orgChart1"/>
    <dgm:cxn modelId="{0B55DE21-7CD1-45AC-9E05-11A256DC95D6}" type="presParOf" srcId="{D3480C2E-97BE-4794-BCB6-2285EBAF32B0}" destId="{999209AE-254E-41F7-97D9-82A05ABAD80A}" srcOrd="2" destOrd="0" presId="urn:microsoft.com/office/officeart/2005/8/layout/orgChart1"/>
    <dgm:cxn modelId="{235910F5-C83D-4CE4-AF8B-7C55E3B3BF71}" type="presParOf" srcId="{B3D33BD0-4978-4D53-AAA2-429EFBDE2415}" destId="{D16A512B-11F9-407F-A2C7-DC2584BEC16C}" srcOrd="2" destOrd="0" presId="urn:microsoft.com/office/officeart/2005/8/layout/orgChart1"/>
    <dgm:cxn modelId="{DB3B4879-8EC0-4D7C-A8E6-71F3169F774B}" type="presParOf" srcId="{551802FB-F3BF-4D78-9ACC-E23EC6677650}" destId="{4C514494-2A27-47F1-9CFE-36107C1CFB42}" srcOrd="2" destOrd="0" presId="urn:microsoft.com/office/officeart/2005/8/layout/orgChart1"/>
    <dgm:cxn modelId="{8FB800E1-DA5B-4B60-868F-A5AA3AD664CC}" type="presParOf" srcId="{DB6E1D44-BEF1-4DAE-B40D-B791A78F6D6C}" destId="{9404C47E-6FAF-422B-A10D-8397ACF04753}" srcOrd="2" destOrd="0" presId="urn:microsoft.com/office/officeart/2005/8/layout/orgChart1"/>
    <dgm:cxn modelId="{A1CBBAD1-132F-435B-A939-FAB9B003481A}" type="presParOf" srcId="{01007913-387D-418B-BF06-1A5F2EC15BB4}" destId="{0CBD90BC-D0B7-4023-8112-D5374BF79F57}" srcOrd="2" destOrd="0" presId="urn:microsoft.com/office/officeart/2005/8/layout/orgChart1"/>
    <dgm:cxn modelId="{691B33CE-11C2-4B39-A07D-D8604578A986}" type="presParOf" srcId="{ED65FCB5-C075-4483-B729-425376187677}" destId="{4ECB8C0C-C637-49C2-98FC-1C7934B44EE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9D872-BC78-423A-85A6-42CCC6E4F6A5}">
      <dsp:nvSpPr>
        <dsp:cNvPr id="0" name=""/>
        <dsp:cNvSpPr/>
      </dsp:nvSpPr>
      <dsp:spPr>
        <a:xfrm>
          <a:off x="437523" y="7503709"/>
          <a:ext cx="612157" cy="454096"/>
        </a:xfrm>
        <a:custGeom>
          <a:avLst/>
          <a:gdLst/>
          <a:ahLst/>
          <a:cxnLst/>
          <a:rect l="0" t="0" r="0" b="0"/>
          <a:pathLst>
            <a:path>
              <a:moveTo>
                <a:pt x="0" y="0"/>
              </a:moveTo>
              <a:lnTo>
                <a:pt x="0" y="454096"/>
              </a:lnTo>
              <a:lnTo>
                <a:pt x="612157" y="454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51B22-2B7E-46C3-B34C-30482671515A}">
      <dsp:nvSpPr>
        <dsp:cNvPr id="0" name=""/>
        <dsp:cNvSpPr/>
      </dsp:nvSpPr>
      <dsp:spPr>
        <a:xfrm>
          <a:off x="2024223" y="6802821"/>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1491BC-DCA3-45F0-93C9-B41A1AD6A3F8}">
      <dsp:nvSpPr>
        <dsp:cNvPr id="0" name=""/>
        <dsp:cNvSpPr/>
      </dsp:nvSpPr>
      <dsp:spPr>
        <a:xfrm>
          <a:off x="2024223" y="6101934"/>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1FE1A-751B-4FAB-BDCE-186C88BA0968}">
      <dsp:nvSpPr>
        <dsp:cNvPr id="0" name=""/>
        <dsp:cNvSpPr/>
      </dsp:nvSpPr>
      <dsp:spPr>
        <a:xfrm>
          <a:off x="2024223" y="5401046"/>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105D9-86D2-4D6A-BB83-46945D44AFD1}">
      <dsp:nvSpPr>
        <dsp:cNvPr id="0" name=""/>
        <dsp:cNvSpPr/>
      </dsp:nvSpPr>
      <dsp:spPr>
        <a:xfrm>
          <a:off x="2024223" y="4700159"/>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CD61D4-1664-4F0B-A3B2-F4E304205859}">
      <dsp:nvSpPr>
        <dsp:cNvPr id="0" name=""/>
        <dsp:cNvSpPr/>
      </dsp:nvSpPr>
      <dsp:spPr>
        <a:xfrm>
          <a:off x="2024223" y="3999272"/>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BE602-F4FD-4FE2-BD56-5B5BE64BE677}">
      <dsp:nvSpPr>
        <dsp:cNvPr id="0" name=""/>
        <dsp:cNvSpPr/>
      </dsp:nvSpPr>
      <dsp:spPr>
        <a:xfrm>
          <a:off x="2024223" y="3298384"/>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FB7AF-4ADE-409C-888A-CC5483B62DAC}">
      <dsp:nvSpPr>
        <dsp:cNvPr id="0" name=""/>
        <dsp:cNvSpPr/>
      </dsp:nvSpPr>
      <dsp:spPr>
        <a:xfrm>
          <a:off x="2024223" y="2597497"/>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D3D223-5758-4549-A734-7BE220DDF99D}">
      <dsp:nvSpPr>
        <dsp:cNvPr id="0" name=""/>
        <dsp:cNvSpPr/>
      </dsp:nvSpPr>
      <dsp:spPr>
        <a:xfrm>
          <a:off x="2024223" y="1896609"/>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DE49B-8435-4D2F-891C-1E7918DAA184}">
      <dsp:nvSpPr>
        <dsp:cNvPr id="0" name=""/>
        <dsp:cNvSpPr/>
      </dsp:nvSpPr>
      <dsp:spPr>
        <a:xfrm>
          <a:off x="2024223" y="1195722"/>
          <a:ext cx="91440" cy="207304"/>
        </a:xfrm>
        <a:custGeom>
          <a:avLst/>
          <a:gdLst/>
          <a:ahLst/>
          <a:cxnLst/>
          <a:rect l="0" t="0" r="0" b="0"/>
          <a:pathLst>
            <a:path>
              <a:moveTo>
                <a:pt x="45720" y="0"/>
              </a:moveTo>
              <a:lnTo>
                <a:pt x="45720" y="2073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AF71D-5D47-4FD0-9E30-32FDEABF2B8C}">
      <dsp:nvSpPr>
        <dsp:cNvPr id="0" name=""/>
        <dsp:cNvSpPr/>
      </dsp:nvSpPr>
      <dsp:spPr>
        <a:xfrm>
          <a:off x="2024223" y="494835"/>
          <a:ext cx="91440" cy="207304"/>
        </a:xfrm>
        <a:custGeom>
          <a:avLst/>
          <a:gdLst/>
          <a:ahLst/>
          <a:cxnLst/>
          <a:rect l="0" t="0" r="0" b="0"/>
          <a:pathLst>
            <a:path>
              <a:moveTo>
                <a:pt x="45720" y="0"/>
              </a:moveTo>
              <a:lnTo>
                <a:pt x="45720" y="207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52A79-5990-46DC-A2CB-04F48DF7870B}">
      <dsp:nvSpPr>
        <dsp:cNvPr id="0" name=""/>
        <dsp:cNvSpPr/>
      </dsp:nvSpPr>
      <dsp:spPr>
        <a:xfrm>
          <a:off x="50361" y="1252"/>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1. 	INDIVIDUAL CONTACTS SPCHG BY PHONE OR IN PERSON</a:t>
          </a:r>
          <a:endParaRPr lang="en-AU" sz="1200" kern="1200">
            <a:solidFill>
              <a:schemeClr val="tx1"/>
            </a:solidFill>
          </a:endParaRPr>
        </a:p>
      </dsp:txBody>
      <dsp:txXfrm>
        <a:off x="50361" y="1252"/>
        <a:ext cx="4039164" cy="493582"/>
      </dsp:txXfrm>
    </dsp:sp>
    <dsp:sp modelId="{2C840A9A-4090-4614-B806-8893A7370C9C}">
      <dsp:nvSpPr>
        <dsp:cNvPr id="0" name=""/>
        <dsp:cNvSpPr/>
      </dsp:nvSpPr>
      <dsp:spPr>
        <a:xfrm>
          <a:off x="50361" y="702139"/>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2. 	CONTACTING POTENTIAL TENANTS</a:t>
          </a:r>
          <a:endParaRPr lang="en-AU" sz="1200" kern="1200">
            <a:solidFill>
              <a:schemeClr val="tx1"/>
            </a:solidFill>
          </a:endParaRPr>
        </a:p>
      </dsp:txBody>
      <dsp:txXfrm>
        <a:off x="50361" y="702139"/>
        <a:ext cx="4039164" cy="493582"/>
      </dsp:txXfrm>
    </dsp:sp>
    <dsp:sp modelId="{6471BD7D-574A-42AB-B7DB-3B3D2CDA96A6}">
      <dsp:nvSpPr>
        <dsp:cNvPr id="0" name=""/>
        <dsp:cNvSpPr/>
      </dsp:nvSpPr>
      <dsp:spPr>
        <a:xfrm>
          <a:off x="50361" y="1403027"/>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3. STAFF ORGANISE INTERVIEWS WITH APPLICANTS AND CHECK THE VHR</a:t>
          </a:r>
          <a:endParaRPr lang="en-AU" sz="1200" kern="1200">
            <a:solidFill>
              <a:schemeClr val="tx1"/>
            </a:solidFill>
          </a:endParaRPr>
        </a:p>
      </dsp:txBody>
      <dsp:txXfrm>
        <a:off x="50361" y="1403027"/>
        <a:ext cx="4039164" cy="493582"/>
      </dsp:txXfrm>
    </dsp:sp>
    <dsp:sp modelId="{91A08F29-6C0A-41BA-91C6-F21A93F62BFA}">
      <dsp:nvSpPr>
        <dsp:cNvPr id="0" name=""/>
        <dsp:cNvSpPr/>
      </dsp:nvSpPr>
      <dsp:spPr>
        <a:xfrm>
          <a:off x="50361" y="2103914"/>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4. CONDUCTING INTAKE INTERVIEWS. </a:t>
          </a:r>
          <a:endParaRPr lang="en-AU" sz="1200" kern="1200">
            <a:solidFill>
              <a:schemeClr val="tx1"/>
            </a:solidFill>
          </a:endParaRPr>
        </a:p>
      </dsp:txBody>
      <dsp:txXfrm>
        <a:off x="50361" y="2103914"/>
        <a:ext cx="4039164" cy="493582"/>
      </dsp:txXfrm>
    </dsp:sp>
    <dsp:sp modelId="{BDE3FEBC-95A4-421E-AC40-201CD93F2D4C}">
      <dsp:nvSpPr>
        <dsp:cNvPr id="0" name=""/>
        <dsp:cNvSpPr/>
      </dsp:nvSpPr>
      <dsp:spPr>
        <a:xfrm>
          <a:off x="50361" y="2804802"/>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5. DETERMINE LEVEL OF SUPPORT REQUIRED</a:t>
          </a:r>
          <a:endParaRPr lang="en-AU" sz="1200" kern="1200">
            <a:solidFill>
              <a:schemeClr val="tx1"/>
            </a:solidFill>
          </a:endParaRPr>
        </a:p>
      </dsp:txBody>
      <dsp:txXfrm>
        <a:off x="50361" y="2804802"/>
        <a:ext cx="4039164" cy="493582"/>
      </dsp:txXfrm>
    </dsp:sp>
    <dsp:sp modelId="{A9D71938-D424-4A6A-930C-593887ADCCF0}">
      <dsp:nvSpPr>
        <dsp:cNvPr id="0" name=""/>
        <dsp:cNvSpPr/>
      </dsp:nvSpPr>
      <dsp:spPr>
        <a:xfrm>
          <a:off x="50361" y="3505689"/>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6. UNIT BECOMES AVAILABLE</a:t>
          </a:r>
          <a:endParaRPr lang="en-AU" sz="1200" kern="1200">
            <a:solidFill>
              <a:schemeClr val="tx1"/>
            </a:solidFill>
          </a:endParaRPr>
        </a:p>
      </dsp:txBody>
      <dsp:txXfrm>
        <a:off x="50361" y="3505689"/>
        <a:ext cx="4039164" cy="493582"/>
      </dsp:txXfrm>
    </dsp:sp>
    <dsp:sp modelId="{99DB65F9-1937-48B1-A0C2-C4A521E388B9}">
      <dsp:nvSpPr>
        <dsp:cNvPr id="0" name=""/>
        <dsp:cNvSpPr/>
      </dsp:nvSpPr>
      <dsp:spPr>
        <a:xfrm>
          <a:off x="50361" y="4206576"/>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7. STAFF IDENTIFY SPECIFIC CRITERIA FOR THE AVAILABLE UNIT</a:t>
          </a:r>
          <a:endParaRPr lang="en-AU" sz="1200" kern="1200">
            <a:solidFill>
              <a:schemeClr val="tx1"/>
            </a:solidFill>
          </a:endParaRPr>
        </a:p>
      </dsp:txBody>
      <dsp:txXfrm>
        <a:off x="50361" y="4206576"/>
        <a:ext cx="4039164" cy="493582"/>
      </dsp:txXfrm>
    </dsp:sp>
    <dsp:sp modelId="{BCA65A74-A767-4146-9A52-D60EA80D37AB}">
      <dsp:nvSpPr>
        <dsp:cNvPr id="0" name=""/>
        <dsp:cNvSpPr/>
      </dsp:nvSpPr>
      <dsp:spPr>
        <a:xfrm>
          <a:off x="50361" y="4907464"/>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8. STAFF WILL COLLATE INFORMATION FROM  SPCHG REFERENCE LIST AND MEET ABOUT THE APPLICANTS AND THEIR SUITABILITY. </a:t>
          </a:r>
          <a:endParaRPr lang="en-AU" sz="1200" kern="1200">
            <a:solidFill>
              <a:schemeClr val="tx1"/>
            </a:solidFill>
          </a:endParaRPr>
        </a:p>
      </dsp:txBody>
      <dsp:txXfrm>
        <a:off x="50361" y="4907464"/>
        <a:ext cx="4039164" cy="493582"/>
      </dsp:txXfrm>
    </dsp:sp>
    <dsp:sp modelId="{EB2AA3FF-0871-4DEC-B337-BF643DD6990D}">
      <dsp:nvSpPr>
        <dsp:cNvPr id="0" name=""/>
        <dsp:cNvSpPr/>
      </dsp:nvSpPr>
      <dsp:spPr>
        <a:xfrm>
          <a:off x="50361" y="5608351"/>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9. CHOOSE APPLICANT WITH EARLIEST REGISTRATION DATE THAT FITS THE UNIT CRITERIA</a:t>
          </a:r>
          <a:endParaRPr lang="en-AU" sz="1200" kern="1200">
            <a:solidFill>
              <a:schemeClr val="tx1"/>
            </a:solidFill>
          </a:endParaRPr>
        </a:p>
      </dsp:txBody>
      <dsp:txXfrm>
        <a:off x="50361" y="5608351"/>
        <a:ext cx="4039164" cy="493582"/>
      </dsp:txXfrm>
    </dsp:sp>
    <dsp:sp modelId="{10BD675E-F6EA-4E0D-AF71-E5E02CE5A7A2}">
      <dsp:nvSpPr>
        <dsp:cNvPr id="0" name=""/>
        <dsp:cNvSpPr/>
      </dsp:nvSpPr>
      <dsp:spPr>
        <a:xfrm>
          <a:off x="50361" y="6309239"/>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10. SIGN UP</a:t>
          </a:r>
          <a:endParaRPr lang="en-AU" sz="1200" kern="1200">
            <a:solidFill>
              <a:schemeClr val="tx1"/>
            </a:solidFill>
          </a:endParaRPr>
        </a:p>
      </dsp:txBody>
      <dsp:txXfrm>
        <a:off x="50361" y="6309239"/>
        <a:ext cx="4039164" cy="493582"/>
      </dsp:txXfrm>
    </dsp:sp>
    <dsp:sp modelId="{313266E7-5691-4EB1-A1C6-2B39B5A021F6}">
      <dsp:nvSpPr>
        <dsp:cNvPr id="0" name=""/>
        <dsp:cNvSpPr/>
      </dsp:nvSpPr>
      <dsp:spPr>
        <a:xfrm>
          <a:off x="29418" y="7010126"/>
          <a:ext cx="4081050"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11. STAFF WILL SHOW APPLICANT UNIT ON OFFER</a:t>
          </a:r>
          <a:endParaRPr lang="en-AU" sz="1200" kern="1200">
            <a:solidFill>
              <a:schemeClr val="tx1"/>
            </a:solidFill>
          </a:endParaRPr>
        </a:p>
      </dsp:txBody>
      <dsp:txXfrm>
        <a:off x="29418" y="7010126"/>
        <a:ext cx="4081050" cy="493582"/>
      </dsp:txXfrm>
    </dsp:sp>
    <dsp:sp modelId="{6C9B09B0-3D5C-46AA-A814-0932070D73CA}">
      <dsp:nvSpPr>
        <dsp:cNvPr id="0" name=""/>
        <dsp:cNvSpPr/>
      </dsp:nvSpPr>
      <dsp:spPr>
        <a:xfrm>
          <a:off x="1049681" y="7711013"/>
          <a:ext cx="4039164" cy="493582"/>
        </a:xfrm>
        <a:prstGeom prst="rect">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12. FORMAL OFFER OF HOUSING ON VHR  </a:t>
          </a:r>
          <a:endParaRPr lang="en-AU" sz="1200" kern="1200">
            <a:solidFill>
              <a:schemeClr val="tx1"/>
            </a:solidFill>
          </a:endParaRPr>
        </a:p>
      </dsp:txBody>
      <dsp:txXfrm>
        <a:off x="1049681" y="7711013"/>
        <a:ext cx="4039164" cy="493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C1FE1A-751B-4FAB-BDCE-186C88BA0968}">
      <dsp:nvSpPr>
        <dsp:cNvPr id="0" name=""/>
        <dsp:cNvSpPr/>
      </dsp:nvSpPr>
      <dsp:spPr>
        <a:xfrm>
          <a:off x="13549" y="5311635"/>
          <a:ext cx="349865" cy="373162"/>
        </a:xfrm>
        <a:custGeom>
          <a:avLst/>
          <a:gdLst/>
          <a:ahLst/>
          <a:cxnLst/>
          <a:rect l="0" t="0" r="0" b="0"/>
          <a:pathLst>
            <a:path>
              <a:moveTo>
                <a:pt x="349865" y="0"/>
              </a:moveTo>
              <a:lnTo>
                <a:pt x="0" y="373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6AA2A-9342-4ABC-BC87-F1CF13B45B46}">
      <dsp:nvSpPr>
        <dsp:cNvPr id="0" name=""/>
        <dsp:cNvSpPr/>
      </dsp:nvSpPr>
      <dsp:spPr>
        <a:xfrm>
          <a:off x="1733450" y="4701907"/>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105D9-86D2-4D6A-BB83-46945D44AFD1}">
      <dsp:nvSpPr>
        <dsp:cNvPr id="0" name=""/>
        <dsp:cNvSpPr/>
      </dsp:nvSpPr>
      <dsp:spPr>
        <a:xfrm>
          <a:off x="1733450" y="4092178"/>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CD61D4-1664-4F0B-A3B2-F4E304205859}">
      <dsp:nvSpPr>
        <dsp:cNvPr id="0" name=""/>
        <dsp:cNvSpPr/>
      </dsp:nvSpPr>
      <dsp:spPr>
        <a:xfrm>
          <a:off x="1733450" y="3482450"/>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BE602-F4FD-4FE2-BD56-5B5BE64BE677}">
      <dsp:nvSpPr>
        <dsp:cNvPr id="0" name=""/>
        <dsp:cNvSpPr/>
      </dsp:nvSpPr>
      <dsp:spPr>
        <a:xfrm>
          <a:off x="1733450" y="2872722"/>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FB7AF-4ADE-409C-888A-CC5483B62DAC}">
      <dsp:nvSpPr>
        <dsp:cNvPr id="0" name=""/>
        <dsp:cNvSpPr/>
      </dsp:nvSpPr>
      <dsp:spPr>
        <a:xfrm>
          <a:off x="1733450" y="2262994"/>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D3D223-5758-4549-A734-7BE220DDF99D}">
      <dsp:nvSpPr>
        <dsp:cNvPr id="0" name=""/>
        <dsp:cNvSpPr/>
      </dsp:nvSpPr>
      <dsp:spPr>
        <a:xfrm>
          <a:off x="1733450" y="1653265"/>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DE49B-8435-4D2F-891C-1E7918DAA184}">
      <dsp:nvSpPr>
        <dsp:cNvPr id="0" name=""/>
        <dsp:cNvSpPr/>
      </dsp:nvSpPr>
      <dsp:spPr>
        <a:xfrm>
          <a:off x="1733450" y="1043537"/>
          <a:ext cx="91440" cy="180342"/>
        </a:xfrm>
        <a:custGeom>
          <a:avLst/>
          <a:gdLst/>
          <a:ahLst/>
          <a:cxnLst/>
          <a:rect l="0" t="0" r="0" b="0"/>
          <a:pathLst>
            <a:path>
              <a:moveTo>
                <a:pt x="45720" y="0"/>
              </a:moveTo>
              <a:lnTo>
                <a:pt x="45720" y="18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AF71D-5D47-4FD0-9E30-32FDEABF2B8C}">
      <dsp:nvSpPr>
        <dsp:cNvPr id="0" name=""/>
        <dsp:cNvSpPr/>
      </dsp:nvSpPr>
      <dsp:spPr>
        <a:xfrm>
          <a:off x="1733450" y="433809"/>
          <a:ext cx="91440" cy="180342"/>
        </a:xfrm>
        <a:custGeom>
          <a:avLst/>
          <a:gdLst/>
          <a:ahLst/>
          <a:cxnLst/>
          <a:rect l="0" t="0" r="0" b="0"/>
          <a:pathLst>
            <a:path>
              <a:moveTo>
                <a:pt x="45720" y="0"/>
              </a:moveTo>
              <a:lnTo>
                <a:pt x="45720" y="1803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52A79-5990-46DC-A2CB-04F48DF7870B}">
      <dsp:nvSpPr>
        <dsp:cNvPr id="0" name=""/>
        <dsp:cNvSpPr/>
      </dsp:nvSpPr>
      <dsp:spPr>
        <a:xfrm>
          <a:off x="22259" y="4423"/>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1. UNIT BECOMES AVAILABLE</a:t>
          </a:r>
          <a:endParaRPr lang="en-AU" sz="1200" kern="1200">
            <a:solidFill>
              <a:schemeClr val="tx1"/>
            </a:solidFill>
          </a:endParaRPr>
        </a:p>
      </dsp:txBody>
      <dsp:txXfrm>
        <a:off x="22259" y="4423"/>
        <a:ext cx="3513820" cy="429386"/>
      </dsp:txXfrm>
    </dsp:sp>
    <dsp:sp modelId="{2C840A9A-4090-4614-B806-8893A7370C9C}">
      <dsp:nvSpPr>
        <dsp:cNvPr id="0" name=""/>
        <dsp:cNvSpPr/>
      </dsp:nvSpPr>
      <dsp:spPr>
        <a:xfrm>
          <a:off x="22259" y="614151"/>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2. STAFF IDENTIFY SPECIFIC CRITERIA FOR THE AVAILABLE UNIT</a:t>
          </a:r>
          <a:endParaRPr lang="en-AU" sz="1200" kern="1200">
            <a:solidFill>
              <a:schemeClr val="tx1"/>
            </a:solidFill>
          </a:endParaRPr>
        </a:p>
      </dsp:txBody>
      <dsp:txXfrm>
        <a:off x="22259" y="614151"/>
        <a:ext cx="3513820" cy="429386"/>
      </dsp:txXfrm>
    </dsp:sp>
    <dsp:sp modelId="{6471BD7D-574A-42AB-B7DB-3B3D2CDA96A6}">
      <dsp:nvSpPr>
        <dsp:cNvPr id="0" name=""/>
        <dsp:cNvSpPr/>
      </dsp:nvSpPr>
      <dsp:spPr>
        <a:xfrm>
          <a:off x="22259" y="1223879"/>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3. SPCHG CONTACTS AGENCIES</a:t>
          </a:r>
          <a:endParaRPr lang="en-AU" sz="1200" kern="1200">
            <a:solidFill>
              <a:schemeClr val="tx1"/>
            </a:solidFill>
          </a:endParaRPr>
        </a:p>
      </dsp:txBody>
      <dsp:txXfrm>
        <a:off x="22259" y="1223879"/>
        <a:ext cx="3513820" cy="429386"/>
      </dsp:txXfrm>
    </dsp:sp>
    <dsp:sp modelId="{91A08F29-6C0A-41BA-91C6-F21A93F62BFA}">
      <dsp:nvSpPr>
        <dsp:cNvPr id="0" name=""/>
        <dsp:cNvSpPr/>
      </dsp:nvSpPr>
      <dsp:spPr>
        <a:xfrm>
          <a:off x="22259" y="1833608"/>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4. STAFF REVIEW THE IAP	</a:t>
          </a:r>
          <a:endParaRPr lang="en-AU" sz="1200" kern="1200">
            <a:solidFill>
              <a:schemeClr val="tx1"/>
            </a:solidFill>
          </a:endParaRPr>
        </a:p>
      </dsp:txBody>
      <dsp:txXfrm>
        <a:off x="22259" y="1833608"/>
        <a:ext cx="3513820" cy="429386"/>
      </dsp:txXfrm>
    </dsp:sp>
    <dsp:sp modelId="{BDE3FEBC-95A4-421E-AC40-201CD93F2D4C}">
      <dsp:nvSpPr>
        <dsp:cNvPr id="0" name=""/>
        <dsp:cNvSpPr/>
      </dsp:nvSpPr>
      <dsp:spPr>
        <a:xfrm>
          <a:off x="22259" y="2443336"/>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5. CONDUCTING INTAKE INTERVIEWS. </a:t>
          </a:r>
          <a:endParaRPr lang="en-AU" sz="1200" kern="1200">
            <a:solidFill>
              <a:schemeClr val="tx1"/>
            </a:solidFill>
          </a:endParaRPr>
        </a:p>
      </dsp:txBody>
      <dsp:txXfrm>
        <a:off x="22259" y="2443336"/>
        <a:ext cx="3513820" cy="429386"/>
      </dsp:txXfrm>
    </dsp:sp>
    <dsp:sp modelId="{A9D71938-D424-4A6A-930C-593887ADCCF0}">
      <dsp:nvSpPr>
        <dsp:cNvPr id="0" name=""/>
        <dsp:cNvSpPr/>
      </dsp:nvSpPr>
      <dsp:spPr>
        <a:xfrm>
          <a:off x="22259" y="3053064"/>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6. DETERMINE LEVEL OF SUPPORT REQUIRED</a:t>
          </a:r>
          <a:endParaRPr lang="en-AU" sz="1200" kern="1200">
            <a:solidFill>
              <a:schemeClr val="tx1"/>
            </a:solidFill>
          </a:endParaRPr>
        </a:p>
      </dsp:txBody>
      <dsp:txXfrm>
        <a:off x="22259" y="3053064"/>
        <a:ext cx="3513820" cy="429386"/>
      </dsp:txXfrm>
    </dsp:sp>
    <dsp:sp modelId="{99DB65F9-1937-48B1-A0C2-C4A521E388B9}">
      <dsp:nvSpPr>
        <dsp:cNvPr id="0" name=""/>
        <dsp:cNvSpPr/>
      </dsp:nvSpPr>
      <dsp:spPr>
        <a:xfrm>
          <a:off x="22259" y="3662792"/>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7. CHOOSE APPLICANT WITH EARLIEST REGISTRATION DATE THAT FITS THE UNIT CRITERIA </a:t>
          </a:r>
          <a:endParaRPr lang="en-AU" sz="1200" kern="1200">
            <a:solidFill>
              <a:schemeClr val="tx1"/>
            </a:solidFill>
          </a:endParaRPr>
        </a:p>
      </dsp:txBody>
      <dsp:txXfrm>
        <a:off x="22259" y="3662792"/>
        <a:ext cx="3513820" cy="429386"/>
      </dsp:txXfrm>
    </dsp:sp>
    <dsp:sp modelId="{BCA65A74-A767-4146-9A52-D60EA80D37AB}">
      <dsp:nvSpPr>
        <dsp:cNvPr id="0" name=""/>
        <dsp:cNvSpPr/>
      </dsp:nvSpPr>
      <dsp:spPr>
        <a:xfrm>
          <a:off x="22259" y="4272521"/>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8. SIGN UP</a:t>
          </a:r>
          <a:endParaRPr lang="en-AU" sz="1200" kern="1200">
            <a:solidFill>
              <a:schemeClr val="tx1"/>
            </a:solidFill>
          </a:endParaRPr>
        </a:p>
      </dsp:txBody>
      <dsp:txXfrm>
        <a:off x="22259" y="4272521"/>
        <a:ext cx="3513820" cy="429386"/>
      </dsp:txXfrm>
    </dsp:sp>
    <dsp:sp modelId="{BD45C622-EDB5-4FDF-A187-FD1078859BAF}">
      <dsp:nvSpPr>
        <dsp:cNvPr id="0" name=""/>
        <dsp:cNvSpPr/>
      </dsp:nvSpPr>
      <dsp:spPr>
        <a:xfrm>
          <a:off x="9476" y="4882249"/>
          <a:ext cx="3539386"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9. STAFF WILL SHOW APPLICANT UNIT ON OFFER</a:t>
          </a:r>
          <a:endParaRPr lang="en-AU" sz="1200" kern="1200">
            <a:solidFill>
              <a:schemeClr val="tx1"/>
            </a:solidFill>
          </a:endParaRPr>
        </a:p>
      </dsp:txBody>
      <dsp:txXfrm>
        <a:off x="9476" y="4882249"/>
        <a:ext cx="3539386" cy="429386"/>
      </dsp:txXfrm>
    </dsp:sp>
    <dsp:sp modelId="{EB2AA3FF-0871-4DEC-B337-BF643DD6990D}">
      <dsp:nvSpPr>
        <dsp:cNvPr id="0" name=""/>
        <dsp:cNvSpPr/>
      </dsp:nvSpPr>
      <dsp:spPr>
        <a:xfrm>
          <a:off x="13549" y="5470104"/>
          <a:ext cx="3513820" cy="42938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b="1" u="sng" kern="1200">
              <a:solidFill>
                <a:schemeClr val="tx1"/>
              </a:solidFill>
            </a:rPr>
            <a:t>STEP 9. FORMAL OFFER OF HOUSING ON VHR</a:t>
          </a:r>
          <a:endParaRPr lang="en-AU" sz="1200" kern="1200">
            <a:solidFill>
              <a:schemeClr val="tx1"/>
            </a:solidFill>
          </a:endParaRPr>
        </a:p>
      </dsp:txBody>
      <dsp:txXfrm>
        <a:off x="13549" y="5470104"/>
        <a:ext cx="3513820" cy="429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B6B2-4081-44B2-84F4-909D258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Diner</dc:creator>
  <cp:lastModifiedBy>Charlie Beckley</cp:lastModifiedBy>
  <cp:revision>4</cp:revision>
  <cp:lastPrinted>2019-06-20T04:53:00Z</cp:lastPrinted>
  <dcterms:created xsi:type="dcterms:W3CDTF">2021-06-23T03:36:00Z</dcterms:created>
  <dcterms:modified xsi:type="dcterms:W3CDTF">2022-12-21T03:22:00Z</dcterms:modified>
</cp:coreProperties>
</file>